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8" w:lineRule="exact"/>
      </w:pPr>
    </w:p>
    <w:p>
      <w:pPr>
        <w:sectPr>
          <w:headerReference r:id="rId5" w:type="default"/>
          <w:footerReference r:id="rId6" w:type="default"/>
          <w:pgSz w:w="11940" w:h="16800"/>
          <w:pgMar w:top="1" w:right="260" w:bottom="1473" w:left="1550" w:header="0" w:footer="1214" w:gutter="0"/>
          <w:cols w:equalWidth="0" w:num="1">
            <w:col w:w="10130"/>
          </w:cols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14" w:lineRule="auto"/>
        <w:sectPr>
          <w:type w:val="continuous"/>
          <w:pgSz w:w="11940" w:h="16800"/>
          <w:pgMar w:top="1" w:right="260" w:bottom="1473" w:left="1550" w:header="0" w:footer="1214" w:gutter="0"/>
          <w:cols w:equalWidth="0" w:num="2">
            <w:col w:w="7010" w:space="100"/>
            <w:col w:w="3021"/>
          </w:cols>
        </w:sectPr>
      </w:pPr>
    </w:p>
    <w:p>
      <w:pPr>
        <w:spacing w:before="147" w:line="701" w:lineRule="exact"/>
        <w:ind w:firstLine="450" w:firstLineChars="10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"/>
          <w:position w:val="17"/>
          <w:sz w:val="45"/>
          <w:szCs w:val="45"/>
        </w:rPr>
        <w:t>云南省发展和改革委员会云南省财政厅</w:t>
      </w:r>
    </w:p>
    <w:p>
      <w:pPr>
        <w:spacing w:before="1" w:line="219" w:lineRule="auto"/>
        <w:ind w:left="85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z w:val="45"/>
          <w:szCs w:val="45"/>
        </w:rPr>
        <w:t>关于降低特种设备检验检测费等6项</w:t>
      </w:r>
    </w:p>
    <w:p>
      <w:pPr>
        <w:spacing w:before="166" w:line="701" w:lineRule="exact"/>
        <w:ind w:left="196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2"/>
          <w:position w:val="17"/>
          <w:sz w:val="45"/>
          <w:szCs w:val="45"/>
        </w:rPr>
        <w:t>行政事业性收费标准整改</w:t>
      </w:r>
    </w:p>
    <w:p>
      <w:pPr>
        <w:spacing w:line="220" w:lineRule="auto"/>
        <w:ind w:left="3286"/>
        <w:rPr>
          <w:rFonts w:ascii="宋体" w:hAnsi="宋体" w:eastAsia="宋体" w:cs="宋体"/>
          <w:b/>
          <w:bCs/>
          <w:spacing w:val="-9"/>
          <w:sz w:val="45"/>
          <w:szCs w:val="45"/>
        </w:rPr>
      </w:pPr>
      <w:r>
        <w:rPr>
          <w:rFonts w:ascii="宋体" w:hAnsi="宋体" w:eastAsia="宋体" w:cs="宋体"/>
          <w:b/>
          <w:bCs/>
          <w:spacing w:val="-9"/>
          <w:sz w:val="45"/>
          <w:szCs w:val="45"/>
        </w:rPr>
        <w:t>工作的通知</w:t>
      </w:r>
    </w:p>
    <w:p>
      <w:pPr>
        <w:spacing w:line="220" w:lineRule="auto"/>
        <w:ind w:left="3286"/>
        <w:rPr>
          <w:rFonts w:ascii="宋体" w:hAnsi="宋体" w:eastAsia="宋体" w:cs="宋体"/>
          <w:b/>
          <w:bCs/>
          <w:spacing w:val="-9"/>
          <w:sz w:val="45"/>
          <w:szCs w:val="45"/>
        </w:rPr>
      </w:pPr>
    </w:p>
    <w:p>
      <w:pPr>
        <w:spacing w:before="107" w:line="189" w:lineRule="auto"/>
        <w:ind w:left="24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云发改物价〔2019〕425号</w:t>
      </w:r>
    </w:p>
    <w:p>
      <w:pPr>
        <w:spacing w:line="324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108" w:line="642" w:lineRule="exact"/>
        <w:ind w:left="22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position w:val="23"/>
          <w:sz w:val="33"/>
          <w:szCs w:val="33"/>
        </w:rPr>
        <w:t>省市场监管局、省人防办、省住房城乡建设厅、省司法厅、</w:t>
      </w:r>
    </w:p>
    <w:p>
      <w:pPr>
        <w:spacing w:line="222" w:lineRule="auto"/>
        <w:ind w:left="22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>省药监局、各仲裁机构，各州、市发展改革委、财</w:t>
      </w:r>
      <w:r>
        <w:rPr>
          <w:rFonts w:ascii="仿宋" w:hAnsi="仿宋" w:eastAsia="仿宋" w:cs="仿宋"/>
          <w:spacing w:val="-13"/>
          <w:sz w:val="33"/>
          <w:szCs w:val="33"/>
        </w:rPr>
        <w:t>政局：</w:t>
      </w:r>
    </w:p>
    <w:p>
      <w:pPr>
        <w:spacing w:before="215" w:line="346" w:lineRule="auto"/>
        <w:ind w:left="229" w:right="1587" w:firstLine="650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为深入贯彻落实中央、省委减税降费决策部署，针对今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年以来特种设备检验检测费等6项行政事业性收费标准执行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中存在的问题，按照省领导的重要批示要求，以及减税降费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专项巡视、专项审计工作要求，立行立改、即知即改，现就</w:t>
      </w:r>
    </w:p>
    <w:p>
      <w:pPr>
        <w:spacing w:before="1" w:line="188" w:lineRule="auto"/>
        <w:ind w:left="22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</w:rPr>
        <w:t>降低我省特种设备检验检测费等6项行政事业性收费标准进</w:t>
      </w:r>
    </w:p>
    <w:p>
      <w:pPr>
        <w:sectPr>
          <w:type w:val="continuous"/>
          <w:pgSz w:w="11940" w:h="16800"/>
          <w:pgMar w:top="1" w:right="260" w:bottom="1473" w:left="1550" w:header="0" w:footer="1214" w:gutter="0"/>
          <w:cols w:equalWidth="0" w:num="1">
            <w:col w:w="10130"/>
          </w:cols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1" w:line="221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行整改的有关问题通知如下：</w:t>
      </w:r>
    </w:p>
    <w:p>
      <w:pPr>
        <w:spacing w:before="279" w:line="371" w:lineRule="auto"/>
        <w:ind w:left="8" w:right="163" w:firstLine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一、在国家和省出台新的政策前，特种设备检验检测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费、防空地下室易地建设费、城市道路占用费、城市</w:t>
      </w:r>
      <w:r>
        <w:rPr>
          <w:rFonts w:ascii="仿宋" w:hAnsi="仿宋" w:eastAsia="仿宋" w:cs="仿宋"/>
          <w:spacing w:val="8"/>
          <w:sz w:val="31"/>
          <w:szCs w:val="31"/>
        </w:rPr>
        <w:t>道路挖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掘修复费等4项行政事业性收费标准继续执行《云南省人民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政府关于印发云南省降低实体经济企业成本实施细则的通</w:t>
      </w:r>
    </w:p>
    <w:p>
      <w:pPr>
        <w:spacing w:line="222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知》(云政发〔2017〕50号)文件中明确降低30%的规定。</w:t>
      </w:r>
    </w:p>
    <w:p>
      <w:pPr>
        <w:spacing w:before="249" w:line="369" w:lineRule="auto"/>
        <w:ind w:left="4"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二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、按照《中共中央办公厅国务院办公厅印发&lt;关于完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0"/>
          <w:sz w:val="31"/>
          <w:szCs w:val="31"/>
        </w:rPr>
        <w:t>善仲裁制度提高仲裁公信力的若干意见&gt;的通知》(中办</w:t>
      </w:r>
      <w:r>
        <w:rPr>
          <w:rFonts w:ascii="仿宋" w:hAnsi="仿宋" w:eastAsia="仿宋" w:cs="仿宋"/>
          <w:spacing w:val="19"/>
          <w:sz w:val="31"/>
          <w:szCs w:val="31"/>
        </w:rPr>
        <w:t>发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4"/>
          <w:sz w:val="31"/>
          <w:szCs w:val="31"/>
        </w:rPr>
        <w:t>〔2018〕76号)要求，由省发展改革委会同省财政厅根据仲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裁委管理机制改革进程，及时完善仲裁收费管理政策。新</w:t>
      </w:r>
      <w:r>
        <w:rPr>
          <w:rFonts w:ascii="仿宋" w:hAnsi="仿宋" w:eastAsia="仿宋" w:cs="仿宋"/>
          <w:spacing w:val="7"/>
          <w:sz w:val="31"/>
          <w:szCs w:val="31"/>
        </w:rPr>
        <w:t>政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策出台前，仲裁案件受理费暂按《仲裁委员会仲裁收费办法》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(国办发〔1995〕44号)规定的下限标准执行。</w:t>
      </w:r>
      <w:r>
        <w:rPr>
          <w:rFonts w:ascii="仿宋" w:hAnsi="仿宋" w:eastAsia="仿宋" w:cs="仿宋"/>
          <w:spacing w:val="18"/>
          <w:sz w:val="31"/>
          <w:szCs w:val="31"/>
        </w:rPr>
        <w:t>仲裁案件处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理费收费标准按照国家有关规定执行；国家没有规定的，按</w:t>
      </w:r>
    </w:p>
    <w:p>
      <w:pPr>
        <w:spacing w:line="222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照合理的实际支出收取。</w:t>
      </w:r>
    </w:p>
    <w:p>
      <w:pPr>
        <w:spacing w:before="243" w:line="371" w:lineRule="auto"/>
        <w:ind w:left="8" w:right="69" w:firstLine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三、云政发〔2017〕50号文件明确的药品生产经营</w:t>
      </w:r>
      <w:r>
        <w:rPr>
          <w:rFonts w:ascii="仿宋" w:hAnsi="仿宋" w:eastAsia="仿宋" w:cs="仿宋"/>
          <w:spacing w:val="6"/>
          <w:sz w:val="31"/>
          <w:szCs w:val="31"/>
        </w:rPr>
        <w:t>质量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管理规范认证费收费标准降低30%,属于国家已</w:t>
      </w:r>
      <w:r>
        <w:rPr>
          <w:rFonts w:ascii="仿宋" w:hAnsi="仿宋" w:eastAsia="仿宋" w:cs="仿宋"/>
          <w:spacing w:val="19"/>
          <w:sz w:val="31"/>
          <w:szCs w:val="31"/>
        </w:rPr>
        <w:t>停征项目，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应按照《财政部国家发展改革委关于清理规范一批行政事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业性收费有关政策的通知》(财税〔2017〕20号)文件停征。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各地各部门要严格落实《云南省财政厅云南省发</w:t>
      </w:r>
      <w:r>
        <w:rPr>
          <w:rFonts w:ascii="仿宋" w:hAnsi="仿宋" w:eastAsia="仿宋" w:cs="仿宋"/>
          <w:spacing w:val="21"/>
          <w:sz w:val="31"/>
          <w:szCs w:val="31"/>
        </w:rPr>
        <w:t>展和改革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委员会转发财政部国家发展改革委关于清理规范一批行政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事业性收费有关政策文件的通知》(云财非税〔2017〕12号)</w:t>
      </w:r>
    </w:p>
    <w:p>
      <w:pPr>
        <w:spacing w:before="2" w:line="220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规定执行，自2017年4月1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日起，停止征收该项收费。</w:t>
      </w:r>
    </w:p>
    <w:p>
      <w:pPr>
        <w:sectPr>
          <w:footerReference r:id="rId7" w:type="default"/>
          <w:pgSz w:w="11940" w:h="16800"/>
          <w:pgMar w:top="400" w:right="1675" w:bottom="1519" w:left="1791" w:header="0" w:footer="1251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1" w:line="369" w:lineRule="auto"/>
        <w:ind w:left="10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四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、请各州、市和有关部门严格按本通知及时进行整</w:t>
      </w:r>
      <w:r>
        <w:rPr>
          <w:rFonts w:ascii="仿宋" w:hAnsi="仿宋" w:eastAsia="仿宋" w:cs="仿宋"/>
          <w:spacing w:val="-4"/>
          <w:sz w:val="31"/>
          <w:szCs w:val="31"/>
        </w:rPr>
        <w:t>改，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不得以任何理由拖延或拒绝执行。凡2019年</w:t>
      </w:r>
      <w:r>
        <w:rPr>
          <w:rFonts w:ascii="仿宋" w:hAnsi="仿宋" w:eastAsia="仿宋" w:cs="仿宋"/>
          <w:spacing w:val="23"/>
          <w:sz w:val="31"/>
          <w:szCs w:val="31"/>
        </w:rPr>
        <w:t>1月1日以来，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实际执行标准高于本通知规定收费标准的，对多收取相关费</w:t>
      </w:r>
    </w:p>
    <w:p>
      <w:pPr>
        <w:spacing w:line="219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用必需在2019年8月31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日前向原缴费单位进行清退。</w:t>
      </w:r>
    </w:p>
    <w:p>
      <w:pPr>
        <w:spacing w:before="249" w:line="371" w:lineRule="auto"/>
        <w:ind w:left="10" w:right="135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五、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请省级部门及时将本通知转发至所属收费单位，并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督促所属单位落实通知要求，将落实情况于2019年9月30</w:t>
      </w:r>
    </w:p>
    <w:p>
      <w:pPr>
        <w:spacing w:before="1" w:line="221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日前报省发展改革委和省财政厅。</w:t>
      </w:r>
    </w:p>
    <w:p>
      <w:pPr>
        <w:spacing w:before="245" w:line="370" w:lineRule="auto"/>
        <w:ind w:left="10" w:right="112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六、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各州、市发展改革、财政部门组织做好本辖区内降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低行政事业性收费标准政策的贯彻落实，将整改落实情况于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2019年9月30日前上报省发展改革委和省财政厅</w:t>
      </w:r>
      <w:r>
        <w:rPr>
          <w:rFonts w:ascii="仿宋" w:hAnsi="仿宋" w:eastAsia="仿宋" w:cs="仿宋"/>
          <w:spacing w:val="23"/>
          <w:sz w:val="31"/>
          <w:szCs w:val="31"/>
        </w:rPr>
        <w:t>。</w:t>
      </w:r>
    </w:p>
    <w:p>
      <w:pPr>
        <w:spacing w:before="246" w:line="369" w:lineRule="auto"/>
        <w:ind w:left="10" w:right="159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七、各收费单位要按本通知规定标准及时变更收费公示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内容，并通过单位门户网站和公共媒体等，向社会公布降低</w:t>
      </w:r>
    </w:p>
    <w:p>
      <w:pPr>
        <w:spacing w:line="220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行政事业性收费标准政策，主动接受社会监督。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02" w:line="220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附件：降低收费标准的行政事业性收费项目目录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229" w:line="219" w:lineRule="auto"/>
        <w:ind w:left="5159"/>
        <w:rPr>
          <w:rFonts w:ascii="宋体" w:hAnsi="宋体" w:eastAsia="宋体" w:cs="宋体"/>
          <w:sz w:val="31"/>
          <w:szCs w:val="31"/>
        </w:rPr>
      </w:pPr>
      <w:r>
        <w:pict>
          <v:shape id="_x0000_s1026" o:spid="_x0000_s1026" o:spt="202" type="#_x0000_t202" style="position:absolute;left:0pt;margin-left:271.5pt;margin-top:3.65pt;height:20.45pt;width:95.8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31"/>
                      <w:szCs w:val="31"/>
                    </w:rPr>
                  </w:pPr>
                </w:p>
              </w:txbxContent>
            </v:textbox>
          </v:shape>
        </w:pict>
      </w:r>
    </w:p>
    <w:p>
      <w:pPr>
        <w:sectPr>
          <w:footerReference r:id="rId8" w:type="default"/>
          <w:pgSz w:w="11940" w:h="16800"/>
          <w:pgMar w:top="400" w:right="1755" w:bottom="1469" w:left="1759" w:header="0" w:footer="1201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1148715</wp:posOffset>
            </wp:positionH>
            <wp:positionV relativeFrom="page">
              <wp:posOffset>9029700</wp:posOffset>
            </wp:positionV>
            <wp:extent cx="5353050" cy="1270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53048" cy="12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1142365</wp:posOffset>
            </wp:positionH>
            <wp:positionV relativeFrom="page">
              <wp:posOffset>9416415</wp:posOffset>
            </wp:positionV>
            <wp:extent cx="5353050" cy="63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53048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81" w:line="228" w:lineRule="auto"/>
        <w:ind w:left="33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38"/>
          <w:sz w:val="25"/>
          <w:szCs w:val="25"/>
        </w:rPr>
        <w:t>云南省发展和改革委员会办公室</w:t>
      </w:r>
      <w:r>
        <w:rPr>
          <w:rFonts w:ascii="仿宋" w:hAnsi="仿宋" w:eastAsia="仿宋" w:cs="仿宋"/>
          <w:spacing w:val="2"/>
          <w:sz w:val="25"/>
          <w:szCs w:val="25"/>
        </w:rPr>
        <w:t xml:space="preserve">         </w:t>
      </w:r>
      <w:r>
        <w:rPr>
          <w:rFonts w:ascii="仿宋" w:hAnsi="仿宋" w:eastAsia="仿宋" w:cs="仿宋"/>
          <w:spacing w:val="38"/>
          <w:position w:val="-1"/>
          <w:sz w:val="25"/>
          <w:szCs w:val="25"/>
        </w:rPr>
        <w:t>2019年5月23日印发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81" w:line="183" w:lineRule="auto"/>
        <w:ind w:left="3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3"/>
          <w:sz w:val="25"/>
          <w:szCs w:val="25"/>
        </w:rPr>
        <w:t>—4—</w:t>
      </w:r>
    </w:p>
    <w:p>
      <w:pPr>
        <w:sectPr>
          <w:footerReference r:id="rId9" w:type="default"/>
          <w:pgSz w:w="11940" w:h="16800"/>
          <w:pgMar w:top="400" w:right="1700" w:bottom="400" w:left="1791" w:header="0" w:footer="0" w:gutter="0"/>
          <w:cols w:space="720" w:num="1"/>
        </w:sectPr>
      </w:pPr>
    </w:p>
    <w:p>
      <w:pPr>
        <w:spacing w:line="474" w:lineRule="auto"/>
        <w:rPr>
          <w:rFonts w:ascii="Arial"/>
          <w:sz w:val="21"/>
        </w:rPr>
      </w:pPr>
    </w:p>
    <w:p>
      <w:pPr>
        <w:spacing w:before="104" w:line="222" w:lineRule="auto"/>
        <w:ind w:left="9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附件</w:t>
      </w:r>
    </w:p>
    <w:p>
      <w:pPr>
        <w:spacing w:line="257" w:lineRule="auto"/>
        <w:rPr>
          <w:rFonts w:ascii="Arial"/>
          <w:sz w:val="21"/>
        </w:rPr>
      </w:pPr>
    </w:p>
    <w:p>
      <w:pPr>
        <w:spacing w:before="104" w:line="219" w:lineRule="auto"/>
        <w:ind w:left="443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2"/>
          <w:sz w:val="32"/>
          <w:szCs w:val="32"/>
        </w:rPr>
        <w:t>降低收费标准的行政事业性收费项目目录</w:t>
      </w:r>
    </w:p>
    <w:p>
      <w:pPr>
        <w:spacing w:line="136" w:lineRule="exact"/>
      </w:pPr>
    </w:p>
    <w:tbl>
      <w:tblPr>
        <w:tblStyle w:val="4"/>
        <w:tblW w:w="146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2618"/>
        <w:gridCol w:w="3148"/>
        <w:gridCol w:w="81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04" w:type="dxa"/>
            <w:vAlign w:val="top"/>
          </w:tcPr>
          <w:p>
            <w:pPr>
              <w:spacing w:before="158" w:line="221" w:lineRule="auto"/>
              <w:ind w:left="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序号</w:t>
            </w:r>
          </w:p>
        </w:tc>
        <w:tc>
          <w:tcPr>
            <w:tcW w:w="2618" w:type="dxa"/>
            <w:vAlign w:val="top"/>
          </w:tcPr>
          <w:p>
            <w:pPr>
              <w:spacing w:before="156" w:line="219" w:lineRule="auto"/>
              <w:ind w:left="10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部门</w:t>
            </w:r>
          </w:p>
        </w:tc>
        <w:tc>
          <w:tcPr>
            <w:tcW w:w="3148" w:type="dxa"/>
            <w:vAlign w:val="top"/>
          </w:tcPr>
          <w:p>
            <w:pPr>
              <w:spacing w:before="152" w:line="219" w:lineRule="auto"/>
              <w:ind w:left="10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8"/>
                <w:szCs w:val="28"/>
              </w:rPr>
              <w:t>收费项目</w:t>
            </w:r>
          </w:p>
        </w:tc>
        <w:tc>
          <w:tcPr>
            <w:tcW w:w="8190" w:type="dxa"/>
            <w:vAlign w:val="top"/>
          </w:tcPr>
          <w:p>
            <w:pPr>
              <w:spacing w:before="152" w:line="219" w:lineRule="auto"/>
              <w:ind w:left="325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8"/>
                <w:szCs w:val="28"/>
              </w:rPr>
              <w:t>收费标准文件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704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spacing w:before="91" w:line="184" w:lineRule="auto"/>
              <w:ind w:left="2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618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市场监管部门</w:t>
            </w:r>
          </w:p>
        </w:tc>
        <w:tc>
          <w:tcPr>
            <w:tcW w:w="3148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特种设备检验检测费</w:t>
            </w:r>
          </w:p>
        </w:tc>
        <w:tc>
          <w:tcPr>
            <w:tcW w:w="8190" w:type="dxa"/>
            <w:vAlign w:val="top"/>
          </w:tcPr>
          <w:p>
            <w:pPr>
              <w:spacing w:before="178" w:line="228" w:lineRule="auto"/>
              <w:ind w:left="138" w:right="197" w:hanging="139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>《云南省物价局云南省财政厅关于印发&lt;云南省特种设备检验检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19"/>
                <w:sz w:val="27"/>
                <w:szCs w:val="27"/>
              </w:rPr>
              <w:t>测收费管理办法(暂行)及&lt;云南省特种设备检验检测收费标准&gt;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7"/>
                <w:szCs w:val="27"/>
              </w:rPr>
              <w:t>的通知》(云价收费〔2013〕94号)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704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91" w:line="183" w:lineRule="auto"/>
              <w:ind w:left="2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261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人防部门</w:t>
            </w:r>
          </w:p>
        </w:tc>
        <w:tc>
          <w:tcPr>
            <w:tcW w:w="314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防空地下室易地建设费</w:t>
            </w:r>
          </w:p>
        </w:tc>
        <w:tc>
          <w:tcPr>
            <w:tcW w:w="8190" w:type="dxa"/>
            <w:vAlign w:val="top"/>
          </w:tcPr>
          <w:p>
            <w:pPr>
              <w:spacing w:before="82" w:line="227" w:lineRule="auto"/>
              <w:ind w:left="138" w:right="374" w:hanging="13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9"/>
                <w:sz w:val="27"/>
                <w:szCs w:val="27"/>
              </w:rPr>
              <w:t>《云南省物价局云南省财政厅云南省人民防空办公室关于调整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我省防空地下室易地建设收费有关问题的通知》(云价综合〔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22"/>
                <w:sz w:val="27"/>
                <w:szCs w:val="27"/>
              </w:rPr>
              <w:t>2014〕42号)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704" w:type="dxa"/>
            <w:vAlign w:val="top"/>
          </w:tcPr>
          <w:p>
            <w:pPr>
              <w:spacing w:before="318" w:line="183" w:lineRule="auto"/>
              <w:ind w:left="2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2618" w:type="dxa"/>
            <w:vAlign w:val="top"/>
          </w:tcPr>
          <w:p>
            <w:pPr>
              <w:spacing w:before="246" w:line="219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住房城乡建设部门</w:t>
            </w:r>
          </w:p>
        </w:tc>
        <w:tc>
          <w:tcPr>
            <w:tcW w:w="3148" w:type="dxa"/>
            <w:vAlign w:val="top"/>
          </w:tcPr>
          <w:p>
            <w:pPr>
              <w:spacing w:before="246" w:line="219" w:lineRule="auto"/>
              <w:ind w:left="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城市道路占用费</w:t>
            </w:r>
          </w:p>
        </w:tc>
        <w:tc>
          <w:tcPr>
            <w:tcW w:w="8190" w:type="dxa"/>
            <w:vAlign w:val="top"/>
          </w:tcPr>
          <w:p>
            <w:pPr>
              <w:spacing w:before="103" w:line="224" w:lineRule="auto"/>
              <w:ind w:left="138" w:right="175" w:hanging="13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《云南省物价局省财政厅关于云南省城市道路占用收费</w:t>
            </w: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>标准的通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7"/>
                <w:szCs w:val="27"/>
              </w:rPr>
              <w:t>知》(云价房发〔1996〕248号)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704" w:type="dxa"/>
            <w:vAlign w:val="top"/>
          </w:tcPr>
          <w:p>
            <w:pPr>
              <w:spacing w:before="329" w:line="183" w:lineRule="auto"/>
              <w:ind w:left="2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2618" w:type="dxa"/>
            <w:vAlign w:val="top"/>
          </w:tcPr>
          <w:p>
            <w:pPr>
              <w:spacing w:before="257" w:line="219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住房城乡建设部门</w:t>
            </w:r>
          </w:p>
        </w:tc>
        <w:tc>
          <w:tcPr>
            <w:tcW w:w="3148" w:type="dxa"/>
            <w:vAlign w:val="top"/>
          </w:tcPr>
          <w:p>
            <w:pPr>
              <w:spacing w:before="257" w:line="219" w:lineRule="auto"/>
              <w:ind w:left="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城市道路挖掘修复费</w:t>
            </w:r>
          </w:p>
        </w:tc>
        <w:tc>
          <w:tcPr>
            <w:tcW w:w="8190" w:type="dxa"/>
            <w:vAlign w:val="top"/>
          </w:tcPr>
          <w:p>
            <w:pPr>
              <w:spacing w:before="104" w:line="222" w:lineRule="auto"/>
              <w:ind w:left="83" w:right="145" w:hanging="6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《云南省物价局省财政厅关于云南省城市道路挖掘修复收费标准</w:t>
            </w: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的批复》(云价房发〔1999〕232号)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182" w:lineRule="auto"/>
              <w:ind w:left="2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2618" w:type="dxa"/>
            <w:vAlign w:val="top"/>
          </w:tcPr>
          <w:p>
            <w:pPr>
              <w:spacing w:before="279" w:line="219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仲裁部门</w:t>
            </w:r>
          </w:p>
        </w:tc>
        <w:tc>
          <w:tcPr>
            <w:tcW w:w="3148" w:type="dxa"/>
            <w:vAlign w:val="top"/>
          </w:tcPr>
          <w:p>
            <w:pPr>
              <w:spacing w:before="279" w:line="219" w:lineRule="auto"/>
              <w:ind w:left="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仲裁受理费</w:t>
            </w:r>
          </w:p>
        </w:tc>
        <w:tc>
          <w:tcPr>
            <w:tcW w:w="8190" w:type="dxa"/>
            <w:vAlign w:val="top"/>
          </w:tcPr>
          <w:p>
            <w:pPr>
              <w:spacing w:before="277" w:line="219" w:lineRule="auto"/>
              <w:ind w:left="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3"/>
                <w:sz w:val="28"/>
                <w:szCs w:val="28"/>
              </w:rPr>
              <w:t>仲裁委员会仲裁收费办法(国办发(1995)44号)</w:t>
            </w:r>
          </w:p>
        </w:tc>
      </w:tr>
    </w:tbl>
    <w:p>
      <w:pPr>
        <w:rPr>
          <w:rFonts w:ascii="Arial"/>
          <w:sz w:val="21"/>
        </w:rPr>
      </w:pPr>
    </w:p>
    <w:sectPr>
      <w:pgSz w:w="16800" w:h="11940"/>
      <w:pgMar w:top="400" w:right="1034" w:bottom="400" w:left="109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689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13"/>
        <w:sz w:val="26"/>
        <w:szCs w:val="26"/>
      </w:rPr>
      <w:t>—</w:t>
    </w:r>
    <w:r>
      <w:rPr>
        <w:rFonts w:ascii="宋体" w:hAnsi="宋体" w:eastAsia="宋体" w:cs="宋体"/>
        <w:spacing w:val="-101"/>
        <w:sz w:val="26"/>
        <w:szCs w:val="26"/>
      </w:rPr>
      <w:t xml:space="preserve"> </w:t>
    </w:r>
    <w:r>
      <w:rPr>
        <w:rFonts w:ascii="宋体" w:hAnsi="宋体" w:eastAsia="宋体" w:cs="宋体"/>
        <w:spacing w:val="-13"/>
        <w:sz w:val="26"/>
        <w:szCs w:val="26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98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JlMDM3YmI5NmQwMDUxMjRiMzg0YmJjNWUzM2Y0ODQifQ=="/>
  </w:docVars>
  <w:rsids>
    <w:rsidRoot w:val="00000000"/>
    <w:rsid w:val="2E4A35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1489</Words>
  <Characters>1574</Characters>
  <TotalTime>1</TotalTime>
  <ScaleCrop>false</ScaleCrop>
  <LinksUpToDate>false</LinksUpToDate>
  <CharactersWithSpaces>1630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2023-05-11T10:45:00Z</dcterms:created>
  <dc:creator>Kingsoft-PDF</dc:creator>
  <cp:lastModifiedBy>在下叶良辰</cp:lastModifiedBy>
  <dcterms:modified xsi:type="dcterms:W3CDTF">2023-05-11T02:47:14Z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2023-05-11T10:45:31Z</vt:filetime>
  </property>
  <property fmtid="{D5CDD505-2E9C-101B-9397-08002B2CF9AE}" pid="4" name="UsrData">
    <vt:lpwstr>645c56be0c8b290015417235</vt:lpwstr>
  </property>
  <property fmtid="{D5CDD505-2E9C-101B-9397-08002B2CF9AE}" pid="5" name="KSOProductBuildVer">
    <vt:lpwstr>2052-11.1.0.14309</vt:lpwstr>
  </property>
  <property fmtid="{D5CDD505-2E9C-101B-9397-08002B2CF9AE}" pid="6" name="ICV">
    <vt:lpwstr>CF305E6FD3FA4419B754E3571D05B3DA_13</vt:lpwstr>
  </property>
</Properties>
</file>