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3"/>
        <w:tblW w:w="15662" w:type="dxa"/>
        <w:tblInd w:w="-8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208"/>
        <w:gridCol w:w="611"/>
        <w:gridCol w:w="1019"/>
        <w:gridCol w:w="1719"/>
        <w:gridCol w:w="587"/>
        <w:gridCol w:w="1119"/>
        <w:gridCol w:w="881"/>
        <w:gridCol w:w="1113"/>
        <w:gridCol w:w="1130"/>
        <w:gridCol w:w="912"/>
        <w:gridCol w:w="1058"/>
        <w:gridCol w:w="1056"/>
        <w:gridCol w:w="951"/>
        <w:gridCol w:w="969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6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2023年境外罂粟替代种植粮食类农产品返销进口计划申报表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62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   玉溪市   </w:t>
            </w:r>
            <w:r>
              <w:rPr>
                <w:rStyle w:val="5"/>
                <w:lang w:val="en-US" w:eastAsia="zh-CN" w:bidi="ar"/>
              </w:rPr>
              <w:t xml:space="preserve">州（市）发展改革委                     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 xml:space="preserve">             2022年</w:t>
            </w:r>
            <w:r>
              <w:rPr>
                <w:rStyle w:val="5"/>
                <w:rFonts w:hint="eastAsia"/>
                <w:lang w:val="en-US" w:eastAsia="zh-CN" w:bidi="ar"/>
              </w:rPr>
              <w:t>12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5"/>
                <w:rFonts w:hint="eastAsia"/>
                <w:lang w:val="en-US" w:eastAsia="zh-CN" w:bidi="ar"/>
              </w:rPr>
              <w:t>6</w:t>
            </w:r>
            <w:r>
              <w:rPr>
                <w:rStyle w:val="5"/>
                <w:lang w:val="en-US" w:eastAsia="zh-CN" w:bidi="ar"/>
              </w:rPr>
              <w:t xml:space="preserve">日                   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 xml:space="preserve">           单位：亩、吨、万元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种植品种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开始种植时间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种植地点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投资方式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种植面积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2022年度项目地投入资金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2022年种植面积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2023年种植面积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2022年产量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2023年产量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州市审核2023年面积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州市审核2023年产量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州市审核2023年返销计划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2023年返销进口口岸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玉溪德商农业投资有限公司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老挝南塔省孟龙县加叫呐、加叫带、崩塞村、金果迈、金果告、景红、松办代、哥曼木、曼萨那等9个村寨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48090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48090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48090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玉溪德商农业投资有限公司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老挝南塔省孟龙县加叫呐、加叫带、崩塞村、金果迈、金果告、景红、松办代、哥曼木、曼萨那等9个村寨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种植品种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开始种植时间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种植地点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投资方式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种植面积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2022年度项目地投入资金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2022年种植面积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2023年种植面积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2022年产量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2023年产量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州市审核2023年面积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州市审核2023年产量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州市审核2023年返销计划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2023年返销进口口岸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玉溪鸿沅农业科技有限公司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老挝沙耶武里省巴莱县、勐龙县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玉溪鸿沅农业科技有限公司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老挝沙耶武里省巴莱县、勐龙县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45690.5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45690.5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45690.5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45690.5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磨憨</w:t>
            </w:r>
          </w:p>
        </w:tc>
      </w:tr>
    </w:tbl>
    <w:p>
      <w:pPr>
        <w:ind w:left="1598" w:leftChars="304" w:hanging="960" w:hangingChars="3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B4863"/>
    <w:rsid w:val="3BFB4863"/>
    <w:rsid w:val="5DC67317"/>
    <w:rsid w:val="5F7F26F8"/>
    <w:rsid w:val="BA7B23C6"/>
    <w:rsid w:val="DF79704A"/>
    <w:rsid w:val="DF7FD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">
    <w:name w:val="font8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2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2022-12-07T01:42:00Z</dcterms:created>
  <dc:creator>user</dc:creator>
  <cp:lastModifiedBy>刘琼</cp:lastModifiedBy>
  <dcterms:modified xsi:type="dcterms:W3CDTF">2022-12-07T08:37:08Z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