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工信局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工程系列范围分类参考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根据中共云南省委办公厅、云南省人民政府办公厅《关于深化职称制度改革的实施意见》（云办发〔2017〕29 号）、人力资源社会保障部工业和信息化部《关于深化工程技术人才职称制度改革的指导意见》（人社部发〔2019〕16 号）、云南省人力资源和社会保障厅云南省工业和信息化厅《关于深化工程技术人才职称制度改革的实施意见》（云人社发〔2019〕31号）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《人力资源社会保障部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工业和信息化部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关于深化</w:t>
      </w:r>
      <w:r>
        <w:rPr>
          <w:rFonts w:hint="eastAsia" w:eastAsia="方正仿宋_GBK" w:cs="方正仿宋_GBK"/>
          <w:sz w:val="32"/>
          <w:szCs w:val="32"/>
          <w:lang w:eastAsia="zh-CN"/>
        </w:rPr>
        <w:t>工艺美术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专业人员职称制度改革的指导意见》（人社部发〔20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、《云人社发（2022）13号文件》相关文件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精神和国家、我省关于职称申报评审管理相关规定，结合云南实际，适用专业范围如下：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  <w:t>一、轻纺系列适用专业范围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：制糖工程、制茶工程、橡胶加工工程、食品加工及制造、制浆造纸和纸制品、皮革化学工程、微生物发酵、日用化工工程、塑料加工工程、烟草工程及制品、印刷复制工程、轻工业（产品）设计工程、纺织工程、染整工程、纤维工程、非织造工程、服装工程、包装工程、家具制造、日用玻璃陶瓷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  <w:t>二、电子信息工程系列适用专业范围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无线电技术、应用电子技术、电子设备、光电信息工程、电子材料及元器件、医学信息工程、空间信息与数字技术、光伏科学与工程技术、智能科学与技术等相关专业。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  <w:t>三、机电工程系列适用专业范围为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机电工程设置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机械类、电气类、自动化与控制类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机械类包括：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机械工程、机械设计制造及其自动化、材料成型及控制工程、机械电子工程、工业设计、过程装备与控制工程、车辆工程、汽车工程、机械工艺技术、微机电系统工程、智能制造工程、智能车辆工程、仿生科学与工程、农业机械及自动化、医疗设备、测控技术与仪器、精密仪器、智能感知工程等专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电气类包括：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电气工程及其自动化、智能电网信息工程、光源与照明、电气工程与智能控制、电机电器智能化、电缆工程等专业。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自动化与控制类包括：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自动化、轨道交通信号与控制、机器人工程、核电技术与控制工程、智能装备与系统、工业智能等专业。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  <w:t>四、化工工程系列适用专业范围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eastAsia" w:eastAsia="方正仿宋_GBK" w:cs="方正仿宋_GBK"/>
          <w:sz w:val="32"/>
          <w:szCs w:val="32"/>
          <w:highlight w:val="none"/>
        </w:rPr>
        <w:t>化学工程与工艺、化工分析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eastAsia="方正仿宋_GBK" w:cs="方正仿宋_GBK"/>
          <w:sz w:val="32"/>
          <w:szCs w:val="32"/>
          <w:highlight w:val="none"/>
        </w:rPr>
        <w:t>应用化学、石油化工、煤化工、精细化工、高分子合成、高分子材料加工、涂料化工、生物化工、催化化学工程、电化学工程、化工类信息材料工程、化工防腐工程等专业。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工艺美术系列适用专业范围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雕塑工艺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（含砚刻）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、金属工艺、漆器工艺、家具工艺、花画工艺、剪纸工艺、编织工艺、结绣工艺、织毯工艺、印染工艺、珠宝首饰工艺、陶瓷工艺、烟花爆竹工艺及其他民族工艺等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专业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地震工程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主要包括：地震信息与信息处理、震情分析与预测、地震地质、地震实验、地震勘探与测量、震害防御与评估、防震减灾宣传等专业。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广播电视电影工程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 xml:space="preserve">   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主要包括：广播电影电视工程内的理论研究、规划设计、生产制造、应用开发、运行维护、监测监督、技术管理、广播电视编播工程、广播电视传输覆盖工程等专业。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冶金工程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主要包括：焦化工程、金属材料工程、耐火材料工程、碳素材料工程、轧制工程、冶金热能工程、冶炼工程等专业。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矿业工程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主要包括：采矿工程、煤炭工程、选矿与矿物加工工程等专业。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经济</w:t>
      </w: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师</w:t>
      </w: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（考评结合，考试通过后方可申报高级和正高级）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主要包括：财政税收、工商管理、国际商务、旅游经济、农业经济、人力资源管</w:t>
      </w:r>
      <w:bookmarkStart w:id="0" w:name="_GoBack"/>
      <w:bookmarkEnd w:id="0"/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理、运输经济、知识产权管理、保险等专业。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48621"/>
    <w:multiLevelType w:val="singleLevel"/>
    <w:tmpl w:val="D9F4862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6F84"/>
    <w:rsid w:val="01E172D2"/>
    <w:rsid w:val="04055D81"/>
    <w:rsid w:val="15B3540B"/>
    <w:rsid w:val="1F4D4A3D"/>
    <w:rsid w:val="1FFB49B9"/>
    <w:rsid w:val="1FFF0AE2"/>
    <w:rsid w:val="2C454A78"/>
    <w:rsid w:val="363602F5"/>
    <w:rsid w:val="3FAF8EC8"/>
    <w:rsid w:val="4FFF8594"/>
    <w:rsid w:val="5FEC6F84"/>
    <w:rsid w:val="6EBA8D4B"/>
    <w:rsid w:val="7245761C"/>
    <w:rsid w:val="72BE3216"/>
    <w:rsid w:val="79BF55E6"/>
    <w:rsid w:val="7D4841DC"/>
    <w:rsid w:val="7FF7AC12"/>
    <w:rsid w:val="AEFFA50E"/>
    <w:rsid w:val="AFDB733E"/>
    <w:rsid w:val="B5F62A43"/>
    <w:rsid w:val="BFF56B74"/>
    <w:rsid w:val="DEDE0BAC"/>
    <w:rsid w:val="DFEBFCE3"/>
    <w:rsid w:val="DFEF026C"/>
    <w:rsid w:val="EDFF6757"/>
    <w:rsid w:val="F3FD0723"/>
    <w:rsid w:val="FEE9642F"/>
    <w:rsid w:val="FFFDB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2020-07-02T15:44:00Z</dcterms:created>
  <dc:creator>五维空间46111</dc:creator>
  <cp:lastModifiedBy>user</cp:lastModifiedBy>
  <cp:lastPrinted>2022-04-30T15:33:00Z</cp:lastPrinted>
  <dcterms:modified xsi:type="dcterms:W3CDTF">2022-06-06T17:56:02Z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