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shd w:val="clear" w:color="auto" w:fill="FFFFFF"/>
        </w:rPr>
        <w:t>玉溪市科技局202</w:t>
      </w:r>
      <w:r>
        <w:rPr>
          <w:rFonts w:hint="eastAsia" w:ascii="方正小标宋_GBK" w:hAnsi="方正小标宋_GBK" w:eastAsia="方正小标宋_GBK" w:cs="方正小标宋_GBK"/>
          <w:sz w:val="44"/>
          <w:szCs w:val="44"/>
          <w:shd w:val="clear" w:color="auto" w:fill="FFFFFF"/>
          <w:lang w:val="en-US" w:eastAsia="zh-CN"/>
        </w:rPr>
        <w:t>2</w:t>
      </w:r>
      <w:r>
        <w:rPr>
          <w:rFonts w:hint="eastAsia" w:ascii="方正小标宋_GBK" w:hAnsi="方正小标宋_GBK" w:eastAsia="方正小标宋_GBK" w:cs="方正小标宋_GBK"/>
          <w:sz w:val="44"/>
          <w:szCs w:val="44"/>
          <w:shd w:val="clear" w:color="auto" w:fill="FFFFFF"/>
        </w:rPr>
        <w:t>年度云南省科学技术奖励提名项目公示内容</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项目一</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一、项目名称：</w:t>
      </w:r>
      <w:r>
        <w:rPr>
          <w:rFonts w:hint="eastAsia" w:asciiTheme="minorEastAsia" w:hAnsiTheme="minorEastAsia" w:eastAsiaTheme="minorEastAsia" w:cstheme="minorEastAsia"/>
          <w:sz w:val="28"/>
          <w:szCs w:val="28"/>
        </w:rPr>
        <w:t>高压输电线路潜供电弧时空演化机制与深度抑制关键技术及工程应用</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二、提名单位：</w:t>
      </w:r>
      <w:r>
        <w:rPr>
          <w:rFonts w:hint="eastAsia" w:asciiTheme="minorEastAsia" w:hAnsiTheme="minorEastAsia" w:eastAsiaTheme="minorEastAsia" w:cstheme="minorEastAsia"/>
          <w:sz w:val="28"/>
          <w:szCs w:val="28"/>
        </w:rPr>
        <w:t>玉溪市科学技术局</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三、提名等级：</w:t>
      </w:r>
      <w:r>
        <w:rPr>
          <w:rFonts w:hint="eastAsia" w:asciiTheme="minorEastAsia" w:hAnsiTheme="minorEastAsia" w:eastAsiaTheme="minorEastAsia" w:cstheme="minorEastAsia"/>
          <w:b w:val="0"/>
          <w:bCs w:val="0"/>
          <w:sz w:val="28"/>
          <w:szCs w:val="28"/>
          <w:lang w:eastAsia="zh-CN"/>
        </w:rPr>
        <w:t>科学技术进步奖（产业创新贡献类）</w:t>
      </w:r>
      <w:r>
        <w:rPr>
          <w:rFonts w:hint="eastAsia" w:asciiTheme="minorEastAsia" w:hAnsiTheme="minorEastAsia" w:eastAsiaTheme="minorEastAsia" w:cstheme="minorEastAsia"/>
          <w:sz w:val="28"/>
          <w:szCs w:val="28"/>
          <w:lang w:val="en-US" w:eastAsia="zh-CN"/>
        </w:rPr>
        <w:t>特</w:t>
      </w:r>
      <w:r>
        <w:rPr>
          <w:rFonts w:hint="eastAsia" w:asciiTheme="minorEastAsia" w:hAnsiTheme="minorEastAsia" w:eastAsiaTheme="minorEastAsia" w:cstheme="minorEastAsia"/>
          <w:sz w:val="28"/>
          <w:szCs w:val="28"/>
        </w:rPr>
        <w:t>等奖</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四、主要完成单位：</w:t>
      </w:r>
      <w:r>
        <w:rPr>
          <w:rFonts w:hint="eastAsia" w:asciiTheme="minorEastAsia" w:hAnsiTheme="minorEastAsia" w:eastAsiaTheme="minorEastAsia" w:cstheme="minorEastAsia"/>
          <w:sz w:val="28"/>
          <w:szCs w:val="28"/>
        </w:rPr>
        <w:t>华北电力大学、湖南大学、云南电网有限责任公司玉溪供电局、北京交通大学、云南电网有限责任公司文山供电局、云南电网有限责任公司昆明供电局、云南电网有限责任公司电力科学研究院</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五、主要完成人：</w:t>
      </w:r>
      <w:r>
        <w:rPr>
          <w:rFonts w:hint="eastAsia" w:asciiTheme="minorEastAsia" w:hAnsiTheme="minorEastAsia" w:eastAsiaTheme="minorEastAsia" w:cstheme="minorEastAsia"/>
          <w:sz w:val="28"/>
          <w:szCs w:val="28"/>
        </w:rPr>
        <w:t>李庆民、丛浩熹、孙秋芹、党军朋、吴振升、王健、任瀚文、程志万、宋鑫源、田付强、王文林、张毅、杨勇、邱鹏锋</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lang w:eastAsia="zh-CN"/>
        </w:rPr>
        <w:t>六、</w:t>
      </w:r>
      <w:r>
        <w:rPr>
          <w:rFonts w:hint="eastAsia" w:asciiTheme="minorEastAsia" w:hAnsiTheme="minorEastAsia" w:eastAsiaTheme="minorEastAsia" w:cstheme="minorEastAsia"/>
          <w:b/>
          <w:bCs/>
          <w:sz w:val="28"/>
          <w:szCs w:val="28"/>
        </w:rPr>
        <w:t>主要知识产权目录：</w:t>
      </w:r>
    </w:p>
    <w:tbl>
      <w:tblPr>
        <w:tblStyle w:val="4"/>
        <w:tblW w:w="13235" w:type="dxa"/>
        <w:jc w:val="center"/>
        <w:tblInd w:w="-3043"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661"/>
        <w:gridCol w:w="1785"/>
        <w:gridCol w:w="1005"/>
        <w:gridCol w:w="1845"/>
        <w:gridCol w:w="1224"/>
        <w:gridCol w:w="1296"/>
        <w:gridCol w:w="1575"/>
        <w:gridCol w:w="1590"/>
        <w:gridCol w:w="125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845" w:hRule="atLeast"/>
          <w:jc w:val="center"/>
        </w:trPr>
        <w:tc>
          <w:tcPr>
            <w:tcW w:w="1661"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知识产权（标准）类别</w:t>
            </w:r>
          </w:p>
        </w:tc>
        <w:tc>
          <w:tcPr>
            <w:tcW w:w="1785"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知识产权（标准）具体名称</w:t>
            </w:r>
          </w:p>
        </w:tc>
        <w:tc>
          <w:tcPr>
            <w:tcW w:w="1005"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国家</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（地区）</w:t>
            </w:r>
          </w:p>
        </w:tc>
        <w:tc>
          <w:tcPr>
            <w:tcW w:w="1845"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授权号（标准编号）</w:t>
            </w:r>
          </w:p>
        </w:tc>
        <w:tc>
          <w:tcPr>
            <w:tcW w:w="1224"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授权（标准发布）日期</w:t>
            </w:r>
          </w:p>
        </w:tc>
        <w:tc>
          <w:tcPr>
            <w:tcW w:w="1296"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证书编号</w:t>
            </w:r>
            <w:r>
              <w:rPr>
                <w:rFonts w:hint="eastAsia" w:asciiTheme="minorEastAsia" w:hAnsiTheme="minorEastAsia" w:eastAsiaTheme="minorEastAsia" w:cstheme="minorEastAsia"/>
                <w:b/>
                <w:bCs/>
                <w:sz w:val="22"/>
                <w:szCs w:val="22"/>
              </w:rPr>
              <w:br w:type="textWrapping"/>
            </w:r>
            <w:r>
              <w:rPr>
                <w:rFonts w:hint="eastAsia" w:asciiTheme="minorEastAsia" w:hAnsiTheme="minorEastAsia" w:eastAsiaTheme="minorEastAsia" w:cstheme="minorEastAsia"/>
                <w:b/>
                <w:bCs/>
                <w:sz w:val="22"/>
                <w:szCs w:val="22"/>
              </w:rPr>
              <w:t>（标准批准发布部门）</w:t>
            </w:r>
          </w:p>
        </w:tc>
        <w:tc>
          <w:tcPr>
            <w:tcW w:w="1575"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权利人（标准起草单位）</w:t>
            </w:r>
          </w:p>
        </w:tc>
        <w:tc>
          <w:tcPr>
            <w:tcW w:w="1590"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发明人（标准起草人）</w:t>
            </w:r>
          </w:p>
        </w:tc>
        <w:tc>
          <w:tcPr>
            <w:tcW w:w="1254"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发明专利（标准）有效状态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一种超/特高压输电线路潜供电弧的抑制电路及其方法</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ZL201310707543.2</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2016年7月20日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第2147529号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国家电网公司；江苏省电力公司；江苏省电力公司电力科学研究院</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孙秋芹、周志成、刘洋、陶风波、马勇</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超/特高压输电线路潜供电弧的抑制电路及方法</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ZL201310707510.8</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2017年4月26日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第2463307号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国家电网公司；江苏省电力公司；江苏省电力公司电力科学研究院</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孙秋芹、周志成、刘洋、陶风波、马勇</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超/特高压输电线路潜供电弧的抑制电路及其方法</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ZL201310707331.4</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2017年3月29日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第2429418号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国家电网公司；江苏省电力公司；江苏省电力公司电力科学研究院</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孙秋芹、周志成、刘洋、陶风波、马勇</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超/特高压输电线路潜供电弧抑制方法</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ZL201210376235.1</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2014年3月12日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第1361682号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江苏省电力公司电力科学研究院；江苏省电力公司；国家电网公司</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周志成、孙秋芹、陶风波、马勇、颜彪</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电压不平衡下三相四开关并联型APF控制方法</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ZL201210165336.4</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2014年4月9日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第1381014号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山东大学</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张黎、李庆民、谭兴国、张丽娜、王冠、庞月龙、于春辉、邹亮、赵彤</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抑制交流线路对邻近直流线路电磁耦合的方法</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ZL200910016357.8</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2010年12月29日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第720473号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山东大学</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李庆民、孙秋芹、李长云、师伟</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000"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基于空间电磁能的无线传感器自供能系统及自供能方法</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ZL200910016208.1</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2011年11月16日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第864985号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山东大学</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李庆民、黄金鑫、张黎、吕鑫昌</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925"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新型电磁机构</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ZL200910014637.5</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2011年4月13日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第758274号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山东大学</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娄杰、李庆民</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925"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一种输电线路调试用无线测量系统</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ZL201410075754.3</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2017年2月1日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第2364902号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国家电网公司；江苏省电力公司；江苏省电力公司电力科学研究院</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孙秋芹、马勇、颜彪、陶风波、刘洋、周志成</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一种用于模拟GIL/GIS实际运行工况下金属微粒附着行为及放电特性的装置</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ZL201910897523.3</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2021年2月2日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第4233911号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华北电力大学</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李庆民、梁瑞雪、王健、胡琦、王靖瑞、常亚楠、刘衡、郭瑞</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一种用于高压开关柜的局部放电识别方法</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ZL202010739929.1</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2021年11月23日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第4807145号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北京交通大学</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吴振升、黄永捷、刘瑞琪、余玲、张斌、梁革、王勇</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实用新型</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一种用于GIS设备防漏气的装置</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ZL201822157613.2</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2019年10月15日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第9477578</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云南电网有限责任公司电力科学研究院</w:t>
            </w:r>
          </w:p>
        </w:tc>
        <w:tc>
          <w:tcPr>
            <w:tcW w:w="159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邱鹏锋、张云、何顺、马宏明、程志万</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实用新型</w:t>
            </w:r>
            <w:r>
              <w:rPr>
                <w:rFonts w:hint="eastAsia" w:asciiTheme="minorEastAsia" w:hAnsiTheme="minorEastAsia" w:eastAsiaTheme="minorEastAsia" w:cstheme="minorEastAsia"/>
                <w:sz w:val="22"/>
                <w:szCs w:val="22"/>
              </w:rPr>
              <w:t>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一种输电线路跳线远距离非接触测温旋转装置</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CN</w:t>
            </w:r>
            <w:r>
              <w:rPr>
                <w:rFonts w:hint="eastAsia" w:asciiTheme="minorEastAsia" w:hAnsiTheme="minorEastAsia" w:eastAsiaTheme="minorEastAsia" w:cstheme="minorEastAsia"/>
                <w:sz w:val="22"/>
                <w:szCs w:val="22"/>
                <w:lang w:val="en-US" w:eastAsia="zh-CN"/>
              </w:rPr>
              <w:t>213632411 U</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2020年12月25日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第13607520号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云南电网有限责任公司玉溪供电局</w:t>
            </w:r>
          </w:p>
        </w:tc>
        <w:tc>
          <w:tcPr>
            <w:tcW w:w="1590" w:type="dxa"/>
            <w:noWrap w:val="0"/>
            <w:vAlign w:val="bottom"/>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张毅; 张丙珍; 朱钱鑫; 余磊; 尹泓江; 袁彬斌; 乔东; 李阳斌; 喻韦铭; 黄小东; 吴勤波; 李强; 张立忠; 王红平; 张富; 王超; 龚小胜; 刘雪锋; 王耀平; 邱廷伟; 朱光宏; 杨凌霄; 张海虎; 韩向; 刘磊; 赵文卓; 段稳朝; 雷保福; 李应新; 钟汶兵; 毕泽民; 金鑫; 韩承志; 周俊祥; 林营; 杨金海; 常荣</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实用新型</w:t>
            </w:r>
            <w:r>
              <w:rPr>
                <w:rFonts w:hint="eastAsia" w:asciiTheme="minorEastAsia" w:hAnsiTheme="minorEastAsia" w:eastAsiaTheme="minorEastAsia" w:cstheme="minorEastAsia"/>
                <w:sz w:val="22"/>
                <w:szCs w:val="22"/>
              </w:rPr>
              <w:t>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一种电压监测仪的检测装置的电源电路</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CN211557141 U</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2020年4月14日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第11520410号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云南电网有限责任公司玉溪供电局</w:t>
            </w:r>
          </w:p>
        </w:tc>
        <w:tc>
          <w:tcPr>
            <w:tcW w:w="1590" w:type="dxa"/>
            <w:noWrap w:val="0"/>
            <w:vAlign w:val="bottom"/>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党军朋; 鲁子豪; 沐欣欣; 普玮; 普心一; 杨景程; 孙云星; 王海丽; 尹波; 鲁鹰; 李佳蓉; 王建香; 魏溪锐</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实用新型</w:t>
            </w:r>
            <w:r>
              <w:rPr>
                <w:rFonts w:hint="eastAsia" w:asciiTheme="minorEastAsia" w:hAnsiTheme="minorEastAsia" w:eastAsiaTheme="minorEastAsia" w:cstheme="minorEastAsia"/>
                <w:sz w:val="22"/>
                <w:szCs w:val="22"/>
              </w:rPr>
              <w:t>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一种电压探测仪</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CN211554274 U</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2020年9月22日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第11519802号</w:t>
            </w: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云南电网有限责任公司玉溪供电局</w:t>
            </w:r>
          </w:p>
        </w:tc>
        <w:tc>
          <w:tcPr>
            <w:tcW w:w="1590" w:type="dxa"/>
            <w:noWrap w:val="0"/>
            <w:vAlign w:val="bottom"/>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王文林; 施迎春; 张学敏; 苗琛; 刘斌; 何鹏; 钱应国; 杨景成; 张云; 许鑫; 周兴伟; 覃伟; 张睿; 冯潇</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发明</w:t>
            </w:r>
            <w:r>
              <w:rPr>
                <w:rFonts w:hint="eastAsia" w:asciiTheme="minorEastAsia" w:hAnsiTheme="minorEastAsia" w:eastAsiaTheme="minorEastAsia" w:cstheme="minorEastAsia"/>
                <w:sz w:val="22"/>
                <w:szCs w:val="22"/>
              </w:rPr>
              <w:t>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一种基于图像处理和数学模型的接地电阻软测量方法</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CN201711384561.6</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2019年11月22日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云南电网有限责任公司</w:t>
            </w:r>
            <w:r>
              <w:rPr>
                <w:rFonts w:hint="eastAsia" w:asciiTheme="minorEastAsia" w:hAnsiTheme="minorEastAsia" w:eastAsiaTheme="minorEastAsia" w:cstheme="minorEastAsia"/>
                <w:sz w:val="22"/>
                <w:szCs w:val="22"/>
                <w:lang w:val="en-US" w:eastAsia="zh-CN"/>
              </w:rPr>
              <w:t>文山</w:t>
            </w:r>
            <w:r>
              <w:rPr>
                <w:rFonts w:hint="eastAsia" w:asciiTheme="minorEastAsia" w:hAnsiTheme="minorEastAsia" w:eastAsiaTheme="minorEastAsia" w:cstheme="minorEastAsia"/>
                <w:sz w:val="22"/>
                <w:szCs w:val="22"/>
              </w:rPr>
              <w:t>供电局</w:t>
            </w:r>
          </w:p>
        </w:tc>
        <w:tc>
          <w:tcPr>
            <w:tcW w:w="1590" w:type="dxa"/>
            <w:noWrap w:val="0"/>
            <w:vAlign w:val="bottom"/>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杨自岗;夏治侃;杨勇;冀宏领;宋文波;冯跃;白鑫;张照海;胡天宇;苏云东;刘懿;周杨;严凌坤;陈霍兴;陈能;杨建波</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实用新型专利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检测GIS设备放电信号的外置式传感器</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CN201720750494.4</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2018年1月05日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云南电网有限责任公司</w:t>
            </w:r>
            <w:r>
              <w:rPr>
                <w:rFonts w:hint="eastAsia" w:asciiTheme="minorEastAsia" w:hAnsiTheme="minorEastAsia" w:eastAsiaTheme="minorEastAsia" w:cstheme="minorEastAsia"/>
                <w:sz w:val="22"/>
                <w:szCs w:val="22"/>
                <w:lang w:val="en-US" w:eastAsia="zh-CN"/>
              </w:rPr>
              <w:t>文山</w:t>
            </w:r>
            <w:r>
              <w:rPr>
                <w:rFonts w:hint="eastAsia" w:asciiTheme="minorEastAsia" w:hAnsiTheme="minorEastAsia" w:eastAsiaTheme="minorEastAsia" w:cstheme="minorEastAsia"/>
                <w:sz w:val="22"/>
                <w:szCs w:val="22"/>
              </w:rPr>
              <w:t>供电局</w:t>
            </w:r>
          </w:p>
        </w:tc>
        <w:tc>
          <w:tcPr>
            <w:tcW w:w="1590" w:type="dxa"/>
            <w:noWrap w:val="0"/>
            <w:vAlign w:val="bottom"/>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冯跃;杨勇;朱荣华;赵刚;蒋体浩;杨莉;龙俊飞;徐松</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实用新型专利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手持式测温仪扩展无人远程监控系统</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CN201820932482.8</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2019年01月01日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云南电网有限责任公司文山供电局</w:t>
            </w:r>
          </w:p>
        </w:tc>
        <w:tc>
          <w:tcPr>
            <w:tcW w:w="1590" w:type="dxa"/>
            <w:noWrap w:val="0"/>
            <w:vAlign w:val="bottom"/>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杨勇;冯跃;缪祥琎</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61"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实用新型专利</w:t>
            </w:r>
          </w:p>
        </w:tc>
        <w:tc>
          <w:tcPr>
            <w:tcW w:w="178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一种接地极状态分析和异常预警系统</w:t>
            </w:r>
          </w:p>
        </w:tc>
        <w:tc>
          <w:tcPr>
            <w:tcW w:w="100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中国</w:t>
            </w:r>
          </w:p>
        </w:tc>
        <w:tc>
          <w:tcPr>
            <w:tcW w:w="184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CN202120994062.4</w:t>
            </w:r>
          </w:p>
        </w:tc>
        <w:tc>
          <w:tcPr>
            <w:tcW w:w="122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2021年12月28日</w:t>
            </w:r>
          </w:p>
        </w:tc>
        <w:tc>
          <w:tcPr>
            <w:tcW w:w="129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p>
        </w:tc>
        <w:tc>
          <w:tcPr>
            <w:tcW w:w="1575"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云南电网有限责任公司</w:t>
            </w:r>
            <w:r>
              <w:rPr>
                <w:rFonts w:hint="eastAsia" w:asciiTheme="minorEastAsia" w:hAnsiTheme="minorEastAsia" w:eastAsiaTheme="minorEastAsia" w:cstheme="minorEastAsia"/>
                <w:sz w:val="22"/>
                <w:szCs w:val="22"/>
                <w:lang w:val="en-US" w:eastAsia="zh-CN"/>
              </w:rPr>
              <w:t>文山</w:t>
            </w:r>
            <w:r>
              <w:rPr>
                <w:rFonts w:hint="eastAsia" w:asciiTheme="minorEastAsia" w:hAnsiTheme="minorEastAsia" w:eastAsiaTheme="minorEastAsia" w:cstheme="minorEastAsia"/>
                <w:sz w:val="22"/>
                <w:szCs w:val="22"/>
              </w:rPr>
              <w:t>供电局</w:t>
            </w:r>
          </w:p>
        </w:tc>
        <w:tc>
          <w:tcPr>
            <w:tcW w:w="1590" w:type="dxa"/>
            <w:noWrap w:val="0"/>
            <w:vAlign w:val="bottom"/>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杨自岗;冀宏领;杨勇;夏治侃;宋文波;冯跃;白鑫;张照海;胡天宇;张宇超;王昆仑;马志坚;李国兴;赵友岗;晏为勋</w:t>
            </w:r>
          </w:p>
        </w:tc>
        <w:tc>
          <w:tcPr>
            <w:tcW w:w="1254"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已授权</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lang w:eastAsia="zh-CN"/>
        </w:rPr>
        <w:t>七、</w:t>
      </w:r>
      <w:r>
        <w:rPr>
          <w:rFonts w:hint="eastAsia" w:asciiTheme="minorEastAsia" w:hAnsiTheme="minorEastAsia" w:eastAsiaTheme="minorEastAsia" w:cstheme="minorEastAsia"/>
          <w:b/>
          <w:bCs/>
          <w:sz w:val="28"/>
          <w:szCs w:val="28"/>
        </w:rPr>
        <w:t>主要论文、专著发表情况</w:t>
      </w:r>
    </w:p>
    <w:tbl>
      <w:tblPr>
        <w:tblStyle w:val="4"/>
        <w:tblW w:w="13345" w:type="dxa"/>
        <w:jc w:val="center"/>
        <w:tblInd w:w="-4797" w:type="dxa"/>
        <w:tblLayout w:type="fixed"/>
        <w:tblCellMar>
          <w:top w:w="0" w:type="dxa"/>
          <w:left w:w="0" w:type="dxa"/>
          <w:bottom w:w="0" w:type="dxa"/>
          <w:right w:w="0" w:type="dxa"/>
        </w:tblCellMar>
      </w:tblPr>
      <w:tblGrid>
        <w:gridCol w:w="760"/>
        <w:gridCol w:w="3765"/>
        <w:gridCol w:w="3120"/>
        <w:gridCol w:w="1260"/>
        <w:gridCol w:w="3195"/>
        <w:gridCol w:w="1245"/>
      </w:tblGrid>
      <w:tr>
        <w:tblPrEx>
          <w:tblLayout w:type="fixed"/>
          <w:tblCellMar>
            <w:top w:w="0" w:type="dxa"/>
            <w:left w:w="0" w:type="dxa"/>
            <w:bottom w:w="0" w:type="dxa"/>
            <w:right w:w="0" w:type="dxa"/>
          </w:tblCellMar>
        </w:tblPrEx>
        <w:trPr>
          <w:trHeight w:val="480"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序号</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论文、专著名称</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刊名、出版社</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通信作者/</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第一责任人、</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第一作者</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刊期、刊号</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页码</w:t>
            </w:r>
          </w:p>
        </w:tc>
      </w:tr>
      <w:tr>
        <w:tblPrEx>
          <w:tblLayout w:type="fixed"/>
          <w:tblCellMar>
            <w:top w:w="0" w:type="dxa"/>
            <w:left w:w="0" w:type="dxa"/>
            <w:bottom w:w="0" w:type="dxa"/>
            <w:right w:w="0" w:type="dxa"/>
          </w:tblCellMar>
        </w:tblPrEx>
        <w:trPr>
          <w:trHeight w:val="1825"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Investigation on Volt-Ampere Characteristics of Secondary Arc burning in Atmospheric Air</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Physics of Plasmas</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Zhong Lipeng</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Sun Qiuqin</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2018年25卷9期， ISSN:1070-664X</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093513</w:t>
            </w:r>
          </w:p>
        </w:tc>
      </w:tr>
      <w:tr>
        <w:tblPrEx>
          <w:tblLayout w:type="fixed"/>
          <w:tblCellMar>
            <w:top w:w="0" w:type="dxa"/>
            <w:left w:w="0" w:type="dxa"/>
            <w:bottom w:w="0" w:type="dxa"/>
            <w:right w:w="0" w:type="dxa"/>
          </w:tblCellMar>
        </w:tblPrEx>
        <w:trPr>
          <w:trHeight w:val="1825"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Parameter Estimation of Extended Free-Burning Electric Arc within 1 kA</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Physics of Plasmas</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Sun Qiuqin</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2018年25卷5期</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ISSN:1070-664X</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052117</w:t>
            </w:r>
          </w:p>
        </w:tc>
      </w:tr>
      <w:tr>
        <w:tblPrEx>
          <w:tblLayout w:type="fixed"/>
          <w:tblCellMar>
            <w:top w:w="0" w:type="dxa"/>
            <w:left w:w="0" w:type="dxa"/>
            <w:bottom w:w="0" w:type="dxa"/>
            <w:right w:w="0" w:type="dxa"/>
          </w:tblCellMar>
        </w:tblPrEx>
        <w:trPr>
          <w:trHeight w:val="1825"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Experimental Study on the Extinction Characteristics of Secondary Arc Under Different Secondary Arc Currents Near Outdoor Insulator</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IEEE Transactions on Dielectrics and Insulation</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Li Qingmin</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Cong Haoxi</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2022年29卷1期，</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ISSN：1070-9878</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103-110</w:t>
            </w:r>
          </w:p>
        </w:tc>
      </w:tr>
      <w:tr>
        <w:tblPrEx>
          <w:tblLayout w:type="fixed"/>
          <w:tblCellMar>
            <w:top w:w="0" w:type="dxa"/>
            <w:left w:w="0" w:type="dxa"/>
            <w:bottom w:w="0" w:type="dxa"/>
            <w:right w:w="0" w:type="dxa"/>
          </w:tblCellMar>
        </w:tblPrEx>
        <w:trPr>
          <w:trHeight w:val="176"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
              </w:rPr>
            </w:pPr>
            <w:r>
              <w:rPr>
                <w:rFonts w:hint="eastAsia" w:asciiTheme="minorEastAsia" w:hAnsiTheme="minorEastAsia" w:eastAsiaTheme="minorEastAsia" w:cstheme="minorEastAsia"/>
                <w:sz w:val="22"/>
                <w:szCs w:val="22"/>
                <w:lang w:val="en"/>
              </w:rPr>
              <w:t>Characteristics of Secondary AC Arc Column Motion near Power Transmission Line Insulator String</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
              </w:rPr>
            </w:pPr>
            <w:r>
              <w:rPr>
                <w:rFonts w:hint="eastAsia" w:asciiTheme="minorEastAsia" w:hAnsiTheme="minorEastAsia" w:eastAsiaTheme="minorEastAsia" w:cstheme="minorEastAsia"/>
                <w:sz w:val="22"/>
                <w:szCs w:val="22"/>
                <w:lang w:val="en"/>
              </w:rPr>
              <w:t>IEEE Transactions on Power Delivery</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val="en"/>
              </w:rPr>
            </w:pPr>
            <w:r>
              <w:rPr>
                <w:rFonts w:hint="eastAsia" w:asciiTheme="minorEastAsia" w:hAnsiTheme="minorEastAsia" w:eastAsiaTheme="minorEastAsia" w:cstheme="minorEastAsia"/>
                <w:sz w:val="22"/>
                <w:szCs w:val="22"/>
                <w:lang w:val="en"/>
              </w:rPr>
              <w:t>Li Qingmin</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2014年29卷5期，</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ISSN:0885-8977</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2324-2331</w:t>
            </w:r>
          </w:p>
        </w:tc>
      </w:tr>
      <w:tr>
        <w:tblPrEx>
          <w:tblLayout w:type="fixed"/>
          <w:tblCellMar>
            <w:top w:w="0" w:type="dxa"/>
            <w:left w:w="0" w:type="dxa"/>
            <w:bottom w:w="0" w:type="dxa"/>
            <w:right w:w="0" w:type="dxa"/>
          </w:tblCellMar>
        </w:tblPrEx>
        <w:trPr>
          <w:trHeight w:val="90"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Investigation on the Geometrical Characteristics of Secondary Arc by Image Edge Detection</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IEEE Transactions on Plasma Science</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Wang Feng</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Sun Qiuqin</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2018年46卷6期，</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ISSN:0093-3813</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2016-2025</w:t>
            </w:r>
          </w:p>
        </w:tc>
      </w:tr>
      <w:tr>
        <w:tblPrEx>
          <w:tblLayout w:type="fixed"/>
          <w:tblCellMar>
            <w:top w:w="0" w:type="dxa"/>
            <w:left w:w="0" w:type="dxa"/>
            <w:bottom w:w="0" w:type="dxa"/>
            <w:right w:w="0" w:type="dxa"/>
          </w:tblCellMar>
        </w:tblPrEx>
        <w:trPr>
          <w:trHeight w:val="1176"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6</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潜供电弧模拟实验图像边缘检测与形态特征分析</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中国电机工程学报</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刘洪顺</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夏天</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2019年39卷3期，</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ISSN：0258-8013</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923-932+971</w:t>
            </w:r>
          </w:p>
        </w:tc>
      </w:tr>
      <w:tr>
        <w:tblPrEx>
          <w:tblLayout w:type="fixed"/>
          <w:tblCellMar>
            <w:top w:w="0" w:type="dxa"/>
            <w:left w:w="0" w:type="dxa"/>
            <w:bottom w:w="0" w:type="dxa"/>
            <w:right w:w="0" w:type="dxa"/>
          </w:tblCellMar>
        </w:tblPrEx>
        <w:trPr>
          <w:trHeight w:val="2013"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7</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lang w:val="en"/>
              </w:rPr>
              <w:t>Modeling Study of the Secondary Arc with Stochastic Initial Positions Caused by the Primary Arc</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IEEE Transactions on Plasma Science</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Cong Haoxi</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2015年43卷6期、ISSN:0093-3813</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2046-2053</w:t>
            </w:r>
          </w:p>
        </w:tc>
      </w:tr>
      <w:tr>
        <w:tblPrEx>
          <w:tblLayout w:type="fixed"/>
          <w:tblCellMar>
            <w:top w:w="0" w:type="dxa"/>
            <w:left w:w="0" w:type="dxa"/>
            <w:bottom w:w="0" w:type="dxa"/>
            <w:right w:w="0" w:type="dxa"/>
          </w:tblCellMar>
        </w:tblPrEx>
        <w:trPr>
          <w:trHeight w:val="669"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8</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Study on the Influence of Injected Lightning Current on the Space-Time Evolution of Secondary Arc</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IEEE Transactions on Industry Applications</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Cong Haoxi</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2021年57卷5期、</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ISSN:0093-9994</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4537-4547</w:t>
            </w:r>
          </w:p>
        </w:tc>
      </w:tr>
      <w:tr>
        <w:tblPrEx>
          <w:tblLayout w:type="fixed"/>
          <w:tblCellMar>
            <w:top w:w="0" w:type="dxa"/>
            <w:left w:w="0" w:type="dxa"/>
            <w:bottom w:w="0" w:type="dxa"/>
            <w:right w:w="0" w:type="dxa"/>
          </w:tblCellMar>
        </w:tblPrEx>
        <w:trPr>
          <w:trHeight w:val="241"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9</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Influences of Grading Capacitor of Multiple-Break Circuit Breaker on the Extinction of Secondary Arc-A New Method for Reducing Dead Time</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IET GENERATION TRANSMISSION &amp; DISTRIBUTION</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Sun Qiuqin</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2017年11卷8期、</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ISSN:1751-8687</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1954-1965</w:t>
            </w:r>
          </w:p>
        </w:tc>
      </w:tr>
      <w:tr>
        <w:tblPrEx>
          <w:tblLayout w:type="fixed"/>
          <w:tblCellMar>
            <w:top w:w="0" w:type="dxa"/>
            <w:left w:w="0" w:type="dxa"/>
            <w:bottom w:w="0" w:type="dxa"/>
            <w:right w:w="0" w:type="dxa"/>
          </w:tblCellMar>
        </w:tblPrEx>
        <w:trPr>
          <w:trHeight w:val="498"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10</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Influence of extended grading capacitor for suppressing secondary arc on the transient recovery voltage of multi‐break circuit breaker</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IET GENERATION TRANSMISSION &amp; DISTRIBUTION</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Sun Qiuqin</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2021年15卷14期、</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ISSN：1751-8687</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2127-2136</w:t>
            </w:r>
          </w:p>
        </w:tc>
      </w:tr>
      <w:tr>
        <w:tblPrEx>
          <w:tblLayout w:type="fixed"/>
          <w:tblCellMar>
            <w:top w:w="0" w:type="dxa"/>
            <w:left w:w="0" w:type="dxa"/>
            <w:bottom w:w="0" w:type="dxa"/>
            <w:right w:w="0" w:type="dxa"/>
          </w:tblCellMar>
        </w:tblPrEx>
        <w:trPr>
          <w:trHeight w:val="498"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11</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An improved calibration method for the measurement of space charge inside insulating materials</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IEEE Transactions on Instrumentation and Measurement</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Qingmin Li Hanwen Ren</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2020年69卷4期、ISSN：0018-9456</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1652-1663</w:t>
            </w:r>
          </w:p>
        </w:tc>
      </w:tr>
      <w:tr>
        <w:tblPrEx>
          <w:tblLayout w:type="fixed"/>
          <w:tblCellMar>
            <w:top w:w="0" w:type="dxa"/>
            <w:left w:w="0" w:type="dxa"/>
            <w:bottom w:w="0" w:type="dxa"/>
            <w:right w:w="0" w:type="dxa"/>
          </w:tblCellMar>
        </w:tblPrEx>
        <w:trPr>
          <w:trHeight w:val="498" w:hRule="atLeast"/>
          <w:jc w:val="center"/>
        </w:trPr>
        <w:tc>
          <w:tcPr>
            <w:tcW w:w="7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w:t>
            </w:r>
          </w:p>
        </w:tc>
        <w:tc>
          <w:tcPr>
            <w:tcW w:w="37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串联补偿用火花间隙触发装置的设计与实验研究</w:t>
            </w:r>
          </w:p>
        </w:tc>
        <w:tc>
          <w:tcPr>
            <w:tcW w:w="31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中国高等学校电力系统及其自动化专业第30届学术年会</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姚江艺</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王毅</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田付强</w:t>
            </w:r>
          </w:p>
        </w:tc>
        <w:tc>
          <w:tcPr>
            <w:tcW w:w="319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中国高等学校电力系统及其自动化专业第30届学术年会论文集</w:t>
            </w:r>
          </w:p>
        </w:tc>
        <w:tc>
          <w:tcPr>
            <w:tcW w:w="124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1-3</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项目二</w:t>
      </w:r>
    </w:p>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b/>
          <w:sz w:val="28"/>
          <w:szCs w:val="28"/>
          <w:highlight w:val="cyan"/>
        </w:rPr>
      </w:pPr>
    </w:p>
    <w:p>
      <w:pPr>
        <w:keepNext w:val="0"/>
        <w:keepLines w:val="0"/>
        <w:pageBreakBefore w:val="0"/>
        <w:widowControl w:val="0"/>
        <w:kinsoku/>
        <w:overflowPunct/>
        <w:topLinePunct w:val="0"/>
        <w:autoSpaceDE/>
        <w:autoSpaceDN/>
        <w:bidi w:val="0"/>
        <w:spacing w:beforeAutospacing="0" w:afterAutospacing="0" w:line="0" w:lineRule="atLeast"/>
        <w:ind w:left="0" w:firstLine="562"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sz w:val="28"/>
          <w:szCs w:val="28"/>
          <w:lang w:eastAsia="zh-CN"/>
        </w:rPr>
        <w:t>一、</w:t>
      </w:r>
      <w:r>
        <w:rPr>
          <w:rFonts w:hint="eastAsia" w:asciiTheme="minorEastAsia" w:hAnsiTheme="minorEastAsia" w:eastAsiaTheme="minorEastAsia" w:cstheme="minorEastAsia"/>
          <w:b/>
          <w:sz w:val="28"/>
          <w:szCs w:val="28"/>
        </w:rPr>
        <w:t>项目名称：</w:t>
      </w:r>
      <w:r>
        <w:rPr>
          <w:rFonts w:hint="eastAsia" w:asciiTheme="minorEastAsia" w:hAnsiTheme="minorEastAsia" w:eastAsiaTheme="minorEastAsia" w:cstheme="minorEastAsia"/>
          <w:sz w:val="28"/>
          <w:szCs w:val="28"/>
        </w:rPr>
        <w:t>抚仙湖生态保护区矿山生态地质环境恢复治理对策研究</w:t>
      </w:r>
    </w:p>
    <w:p>
      <w:pPr>
        <w:keepNext w:val="0"/>
        <w:keepLines w:val="0"/>
        <w:pageBreakBefore w:val="0"/>
        <w:widowControl w:val="0"/>
        <w:kinsoku/>
        <w:overflowPunct/>
        <w:topLinePunct w:val="0"/>
        <w:autoSpaceDE/>
        <w:autoSpaceDN/>
        <w:bidi w:val="0"/>
        <w:spacing w:beforeAutospacing="0" w:afterAutospacing="0" w:line="0" w:lineRule="atLeast"/>
        <w:ind w:left="0" w:firstLine="562"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sz w:val="28"/>
          <w:szCs w:val="28"/>
          <w:lang w:eastAsia="zh-CN"/>
        </w:rPr>
        <w:t>二、</w:t>
      </w:r>
      <w:r>
        <w:rPr>
          <w:rFonts w:hint="eastAsia" w:asciiTheme="minorEastAsia" w:hAnsiTheme="minorEastAsia" w:eastAsiaTheme="minorEastAsia" w:cstheme="minorEastAsia"/>
          <w:b/>
          <w:sz w:val="28"/>
          <w:szCs w:val="28"/>
        </w:rPr>
        <w:t>提名单位：</w:t>
      </w:r>
      <w:r>
        <w:rPr>
          <w:rFonts w:hint="eastAsia" w:asciiTheme="minorEastAsia" w:hAnsiTheme="minorEastAsia" w:eastAsiaTheme="minorEastAsia" w:cstheme="minorEastAsia"/>
          <w:sz w:val="28"/>
          <w:szCs w:val="28"/>
        </w:rPr>
        <w:t>玉溪市科学技术局</w:t>
      </w:r>
    </w:p>
    <w:p>
      <w:pPr>
        <w:keepNext w:val="0"/>
        <w:keepLines w:val="0"/>
        <w:pageBreakBefore w:val="0"/>
        <w:widowControl w:val="0"/>
        <w:kinsoku/>
        <w:overflowPunct/>
        <w:topLinePunct w:val="0"/>
        <w:autoSpaceDE/>
        <w:autoSpaceDN/>
        <w:bidi w:val="0"/>
        <w:spacing w:beforeAutospacing="0" w:afterAutospacing="0" w:line="0" w:lineRule="atLeast"/>
        <w:ind w:left="0" w:firstLine="562"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sz w:val="28"/>
          <w:szCs w:val="28"/>
          <w:lang w:eastAsia="zh-CN"/>
        </w:rPr>
        <w:t>三、</w:t>
      </w:r>
      <w:r>
        <w:rPr>
          <w:rFonts w:hint="eastAsia" w:asciiTheme="minorEastAsia" w:hAnsiTheme="minorEastAsia" w:eastAsiaTheme="minorEastAsia" w:cstheme="minorEastAsia"/>
          <w:b/>
          <w:sz w:val="28"/>
          <w:szCs w:val="28"/>
        </w:rPr>
        <w:t>提名等级：</w:t>
      </w:r>
      <w:r>
        <w:rPr>
          <w:rFonts w:hint="eastAsia" w:asciiTheme="minorEastAsia" w:hAnsiTheme="minorEastAsia" w:eastAsiaTheme="minorEastAsia" w:cstheme="minorEastAsia"/>
          <w:sz w:val="28"/>
          <w:szCs w:val="28"/>
          <w:lang w:eastAsia="zh-CN"/>
        </w:rPr>
        <w:t>科学技术进步奖（应用技术项目类）</w:t>
      </w:r>
      <w:r>
        <w:rPr>
          <w:rFonts w:hint="eastAsia" w:asciiTheme="minorEastAsia" w:hAnsiTheme="minorEastAsia" w:eastAsiaTheme="minorEastAsia" w:cstheme="minorEastAsia"/>
          <w:sz w:val="28"/>
          <w:szCs w:val="28"/>
        </w:rPr>
        <w:t>三等奖</w:t>
      </w:r>
    </w:p>
    <w:p>
      <w:pPr>
        <w:keepNext w:val="0"/>
        <w:keepLines w:val="0"/>
        <w:pageBreakBefore w:val="0"/>
        <w:widowControl w:val="0"/>
        <w:kinsoku/>
        <w:overflowPunct/>
        <w:topLinePunct w:val="0"/>
        <w:autoSpaceDE/>
        <w:autoSpaceDN/>
        <w:bidi w:val="0"/>
        <w:spacing w:beforeAutospacing="0" w:afterAutospacing="0" w:line="0" w:lineRule="atLeast"/>
        <w:ind w:left="0" w:firstLine="562"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sz w:val="28"/>
          <w:szCs w:val="28"/>
          <w:lang w:eastAsia="zh-CN"/>
        </w:rPr>
        <w:t>四、主要</w:t>
      </w:r>
      <w:r>
        <w:rPr>
          <w:rFonts w:hint="eastAsia" w:asciiTheme="minorEastAsia" w:hAnsiTheme="minorEastAsia" w:eastAsiaTheme="minorEastAsia" w:cstheme="minorEastAsia"/>
          <w:b/>
          <w:sz w:val="28"/>
          <w:szCs w:val="28"/>
        </w:rPr>
        <w:t>完成单位：</w:t>
      </w:r>
      <w:r>
        <w:rPr>
          <w:rFonts w:hint="eastAsia" w:asciiTheme="minorEastAsia" w:hAnsiTheme="minorEastAsia" w:eastAsiaTheme="minorEastAsia" w:cstheme="minorEastAsia"/>
          <w:sz w:val="28"/>
          <w:szCs w:val="28"/>
        </w:rPr>
        <w:t>玉溪师范学院</w:t>
      </w:r>
    </w:p>
    <w:p>
      <w:pPr>
        <w:keepNext w:val="0"/>
        <w:keepLines w:val="0"/>
        <w:pageBreakBefore w:val="0"/>
        <w:widowControl w:val="0"/>
        <w:kinsoku/>
        <w:overflowPunct/>
        <w:topLinePunct w:val="0"/>
        <w:autoSpaceDE/>
        <w:autoSpaceDN/>
        <w:bidi w:val="0"/>
        <w:spacing w:beforeAutospacing="0" w:afterAutospacing="0" w:line="0" w:lineRule="atLeast"/>
        <w:ind w:left="0" w:firstLine="562"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b/>
          <w:bCs/>
          <w:sz w:val="28"/>
          <w:szCs w:val="28"/>
          <w:lang w:eastAsia="zh-CN"/>
        </w:rPr>
        <w:t>五、主要完成人：</w:t>
      </w:r>
      <w:r>
        <w:rPr>
          <w:rFonts w:hint="eastAsia" w:asciiTheme="minorEastAsia" w:hAnsiTheme="minorEastAsia" w:eastAsiaTheme="minorEastAsia" w:cstheme="minorEastAsia"/>
          <w:sz w:val="28"/>
          <w:szCs w:val="28"/>
          <w:lang w:eastAsia="zh-CN"/>
        </w:rPr>
        <w:t>吕伟、周瑞伍、赵敏慧、王泉</w:t>
      </w:r>
    </w:p>
    <w:p>
      <w:pPr>
        <w:keepNext w:val="0"/>
        <w:keepLines w:val="0"/>
        <w:pageBreakBefore w:val="0"/>
        <w:widowControl w:val="0"/>
        <w:kinsoku/>
        <w:overflowPunct/>
        <w:topLinePunct w:val="0"/>
        <w:autoSpaceDE/>
        <w:autoSpaceDN/>
        <w:bidi w:val="0"/>
        <w:spacing w:beforeAutospacing="0" w:afterAutospacing="0" w:line="0" w:lineRule="atLeast"/>
        <w:ind w:left="0" w:firstLine="560" w:firstLineChars="200"/>
        <w:textAlignment w:val="auto"/>
        <w:rPr>
          <w:rFonts w:hint="eastAsia" w:asciiTheme="minorEastAsia" w:hAnsiTheme="minorEastAsia" w:eastAsiaTheme="minorEastAsia" w:cstheme="minorEastAsia"/>
          <w:b/>
          <w:i w:val="0"/>
          <w:caps w:val="0"/>
          <w:color w:val="333333"/>
          <w:spacing w:val="0"/>
          <w:sz w:val="28"/>
          <w:szCs w:val="28"/>
        </w:rPr>
      </w:pPr>
      <w:r>
        <w:rPr>
          <w:rFonts w:hint="eastAsia" w:asciiTheme="minorEastAsia" w:hAnsiTheme="minorEastAsia" w:eastAsiaTheme="minorEastAsia" w:cstheme="minorEastAsia"/>
          <w:sz w:val="28"/>
          <w:szCs w:val="28"/>
          <w:lang w:eastAsia="zh-CN"/>
        </w:rPr>
        <w:t>六、</w:t>
      </w:r>
      <w:r>
        <w:rPr>
          <w:rFonts w:hint="eastAsia" w:asciiTheme="minorEastAsia" w:hAnsiTheme="minorEastAsia" w:eastAsiaTheme="minorEastAsia" w:cstheme="minorEastAsia"/>
          <w:b/>
          <w:i w:val="0"/>
          <w:caps w:val="0"/>
          <w:color w:val="333333"/>
          <w:spacing w:val="0"/>
          <w:kern w:val="0"/>
          <w:sz w:val="28"/>
          <w:szCs w:val="28"/>
          <w:lang w:val="en-US" w:eastAsia="zh-CN" w:bidi="ar"/>
        </w:rPr>
        <w:t>主要知识产权目录</w:t>
      </w:r>
    </w:p>
    <w:tbl>
      <w:tblPr>
        <w:tblStyle w:val="4"/>
        <w:tblW w:w="15030" w:type="dxa"/>
        <w:tblInd w:w="-73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920"/>
        <w:gridCol w:w="1447"/>
        <w:gridCol w:w="1447"/>
        <w:gridCol w:w="1448"/>
        <w:gridCol w:w="1428"/>
        <w:gridCol w:w="1035"/>
        <w:gridCol w:w="1680"/>
        <w:gridCol w:w="1646"/>
        <w:gridCol w:w="2134"/>
        <w:gridCol w:w="18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3026" w:hRule="atLeast"/>
        </w:trPr>
        <w:tc>
          <w:tcPr>
            <w:tcW w:w="92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shd w:val="clear" w:color="auto" w:fill="auto"/>
              </w:rPr>
            </w:pPr>
            <w:r>
              <w:rPr>
                <w:rFonts w:hint="eastAsia" w:asciiTheme="minorEastAsia" w:hAnsiTheme="minorEastAsia" w:eastAsiaTheme="minorEastAsia" w:cstheme="minorEastAsia"/>
                <w:b w:val="0"/>
                <w:i w:val="0"/>
                <w:caps w:val="0"/>
                <w:color w:val="333333"/>
                <w:spacing w:val="0"/>
                <w:kern w:val="0"/>
                <w:sz w:val="22"/>
                <w:szCs w:val="22"/>
                <w:shd w:val="clear" w:color="auto" w:fill="auto"/>
                <w:lang w:val="en-US" w:eastAsia="zh-CN" w:bidi="ar"/>
              </w:rPr>
              <w:t>序号</w:t>
            </w:r>
          </w:p>
        </w:tc>
        <w:tc>
          <w:tcPr>
            <w:tcW w:w="1447"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shd w:val="clear" w:color="auto" w:fill="auto"/>
              </w:rPr>
            </w:pPr>
            <w:r>
              <w:rPr>
                <w:rFonts w:hint="eastAsia" w:asciiTheme="minorEastAsia" w:hAnsiTheme="minorEastAsia" w:eastAsiaTheme="minorEastAsia" w:cstheme="minorEastAsia"/>
                <w:b w:val="0"/>
                <w:i w:val="0"/>
                <w:caps w:val="0"/>
                <w:color w:val="333333"/>
                <w:spacing w:val="0"/>
                <w:kern w:val="0"/>
                <w:sz w:val="22"/>
                <w:szCs w:val="22"/>
                <w:shd w:val="clear" w:color="auto" w:fill="auto"/>
                <w:lang w:val="en-US" w:eastAsia="zh-CN" w:bidi="ar"/>
              </w:rPr>
              <w:t>知识产权（标准）类别</w:t>
            </w:r>
          </w:p>
        </w:tc>
        <w:tc>
          <w:tcPr>
            <w:tcW w:w="1447"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shd w:val="clear" w:color="auto" w:fill="auto"/>
              </w:rPr>
            </w:pPr>
            <w:r>
              <w:rPr>
                <w:rFonts w:hint="eastAsia" w:asciiTheme="minorEastAsia" w:hAnsiTheme="minorEastAsia" w:eastAsiaTheme="minorEastAsia" w:cstheme="minorEastAsia"/>
                <w:b w:val="0"/>
                <w:i w:val="0"/>
                <w:caps w:val="0"/>
                <w:color w:val="333333"/>
                <w:spacing w:val="0"/>
                <w:kern w:val="0"/>
                <w:sz w:val="22"/>
                <w:szCs w:val="22"/>
                <w:shd w:val="clear" w:color="auto" w:fill="auto"/>
                <w:lang w:val="en-US" w:eastAsia="zh-CN" w:bidi="ar"/>
              </w:rPr>
              <w:t>知识产权（标准）具体名称</w:t>
            </w:r>
          </w:p>
        </w:tc>
        <w:tc>
          <w:tcPr>
            <w:tcW w:w="1448"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shd w:val="clear" w:color="auto" w:fill="auto"/>
              </w:rPr>
            </w:pPr>
            <w:r>
              <w:rPr>
                <w:rFonts w:hint="eastAsia" w:asciiTheme="minorEastAsia" w:hAnsiTheme="minorEastAsia" w:eastAsiaTheme="minorEastAsia" w:cstheme="minorEastAsia"/>
                <w:b w:val="0"/>
                <w:i w:val="0"/>
                <w:caps w:val="0"/>
                <w:color w:val="333333"/>
                <w:spacing w:val="0"/>
                <w:kern w:val="0"/>
                <w:sz w:val="22"/>
                <w:szCs w:val="22"/>
                <w:shd w:val="clear" w:color="auto" w:fill="auto"/>
                <w:lang w:val="en-US" w:eastAsia="zh-CN" w:bidi="ar"/>
              </w:rPr>
              <w:t>国家（地区）</w:t>
            </w:r>
          </w:p>
        </w:tc>
        <w:tc>
          <w:tcPr>
            <w:tcW w:w="1428"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shd w:val="clear" w:color="auto" w:fill="auto"/>
              </w:rPr>
            </w:pPr>
            <w:r>
              <w:rPr>
                <w:rFonts w:hint="eastAsia" w:asciiTheme="minorEastAsia" w:hAnsiTheme="minorEastAsia" w:eastAsiaTheme="minorEastAsia" w:cstheme="minorEastAsia"/>
                <w:b w:val="0"/>
                <w:i w:val="0"/>
                <w:caps w:val="0"/>
                <w:color w:val="333333"/>
                <w:spacing w:val="0"/>
                <w:kern w:val="0"/>
                <w:sz w:val="22"/>
                <w:szCs w:val="22"/>
                <w:shd w:val="clear" w:color="auto" w:fill="auto"/>
                <w:lang w:val="en-US" w:eastAsia="zh-CN" w:bidi="ar"/>
              </w:rPr>
              <w:t>授权号（标准编号）</w:t>
            </w:r>
          </w:p>
        </w:tc>
        <w:tc>
          <w:tcPr>
            <w:tcW w:w="103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shd w:val="clear" w:color="auto" w:fill="auto"/>
              </w:rPr>
            </w:pPr>
            <w:r>
              <w:rPr>
                <w:rFonts w:hint="eastAsia" w:asciiTheme="minorEastAsia" w:hAnsiTheme="minorEastAsia" w:eastAsiaTheme="minorEastAsia" w:cstheme="minorEastAsia"/>
                <w:b w:val="0"/>
                <w:i w:val="0"/>
                <w:caps w:val="0"/>
                <w:color w:val="333333"/>
                <w:spacing w:val="0"/>
                <w:kern w:val="0"/>
                <w:sz w:val="22"/>
                <w:szCs w:val="22"/>
                <w:shd w:val="clear" w:color="auto" w:fill="auto"/>
                <w:lang w:val="en-US" w:eastAsia="zh-CN" w:bidi="ar"/>
              </w:rPr>
              <w:t>授权（标准发布）日期</w:t>
            </w:r>
          </w:p>
        </w:tc>
        <w:tc>
          <w:tcPr>
            <w:tcW w:w="16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shd w:val="clear" w:color="auto" w:fill="auto"/>
              </w:rPr>
            </w:pPr>
            <w:r>
              <w:rPr>
                <w:rFonts w:hint="eastAsia" w:asciiTheme="minorEastAsia" w:hAnsiTheme="minorEastAsia" w:eastAsiaTheme="minorEastAsia" w:cstheme="minorEastAsia"/>
                <w:b w:val="0"/>
                <w:i w:val="0"/>
                <w:caps w:val="0"/>
                <w:color w:val="333333"/>
                <w:spacing w:val="0"/>
                <w:kern w:val="0"/>
                <w:sz w:val="22"/>
                <w:szCs w:val="22"/>
                <w:shd w:val="clear" w:color="auto" w:fill="auto"/>
                <w:lang w:val="en-US" w:eastAsia="zh-CN" w:bidi="ar"/>
              </w:rPr>
              <w:t>证书编号（标准批准发布部门）</w:t>
            </w:r>
          </w:p>
        </w:tc>
        <w:tc>
          <w:tcPr>
            <w:tcW w:w="1646"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shd w:val="clear" w:color="auto" w:fill="auto"/>
              </w:rPr>
            </w:pPr>
            <w:r>
              <w:rPr>
                <w:rFonts w:hint="eastAsia" w:asciiTheme="minorEastAsia" w:hAnsiTheme="minorEastAsia" w:eastAsiaTheme="minorEastAsia" w:cstheme="minorEastAsia"/>
                <w:b w:val="0"/>
                <w:i w:val="0"/>
                <w:caps w:val="0"/>
                <w:color w:val="333333"/>
                <w:spacing w:val="0"/>
                <w:kern w:val="0"/>
                <w:sz w:val="22"/>
                <w:szCs w:val="22"/>
                <w:shd w:val="clear" w:color="auto" w:fill="auto"/>
                <w:lang w:val="en-US" w:eastAsia="zh-CN" w:bidi="ar"/>
              </w:rPr>
              <w:t>权利人（标准起草单位）</w:t>
            </w:r>
          </w:p>
        </w:tc>
        <w:tc>
          <w:tcPr>
            <w:tcW w:w="213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shd w:val="clear" w:color="auto" w:fill="auto"/>
              </w:rPr>
            </w:pPr>
            <w:r>
              <w:rPr>
                <w:rFonts w:hint="eastAsia" w:asciiTheme="minorEastAsia" w:hAnsiTheme="minorEastAsia" w:eastAsiaTheme="minorEastAsia" w:cstheme="minorEastAsia"/>
                <w:b w:val="0"/>
                <w:i w:val="0"/>
                <w:caps w:val="0"/>
                <w:color w:val="333333"/>
                <w:spacing w:val="0"/>
                <w:kern w:val="0"/>
                <w:sz w:val="22"/>
                <w:szCs w:val="22"/>
                <w:shd w:val="clear" w:color="auto" w:fill="auto"/>
                <w:lang w:val="en-US" w:eastAsia="zh-CN" w:bidi="ar"/>
              </w:rPr>
              <w:t>发明人（标准起草人）</w:t>
            </w:r>
          </w:p>
        </w:tc>
        <w:tc>
          <w:tcPr>
            <w:tcW w:w="18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shd w:val="clear" w:color="auto" w:fill="auto"/>
              </w:rPr>
            </w:pPr>
            <w:r>
              <w:rPr>
                <w:rFonts w:hint="eastAsia" w:asciiTheme="minorEastAsia" w:hAnsiTheme="minorEastAsia" w:eastAsiaTheme="minorEastAsia" w:cstheme="minorEastAsia"/>
                <w:b w:val="0"/>
                <w:i w:val="0"/>
                <w:caps w:val="0"/>
                <w:color w:val="333333"/>
                <w:spacing w:val="0"/>
                <w:kern w:val="0"/>
                <w:sz w:val="22"/>
                <w:szCs w:val="22"/>
                <w:shd w:val="clear" w:color="auto" w:fill="auto"/>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3138" w:hRule="atLeast"/>
        </w:trPr>
        <w:tc>
          <w:tcPr>
            <w:tcW w:w="9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1</w:t>
            </w:r>
          </w:p>
        </w:tc>
        <w:tc>
          <w:tcPr>
            <w:tcW w:w="144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计算机软件著作权</w:t>
            </w:r>
          </w:p>
        </w:tc>
        <w:tc>
          <w:tcPr>
            <w:tcW w:w="144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土壤类型转换脚本软件</w:t>
            </w:r>
          </w:p>
        </w:tc>
        <w:tc>
          <w:tcPr>
            <w:tcW w:w="144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中国</w:t>
            </w:r>
          </w:p>
        </w:tc>
        <w:tc>
          <w:tcPr>
            <w:tcW w:w="14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2020SR0350782</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2020-04-20</w:t>
            </w:r>
          </w:p>
        </w:tc>
        <w:tc>
          <w:tcPr>
            <w:tcW w:w="16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国家版权局</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玉溪师范学院</w:t>
            </w:r>
          </w:p>
        </w:tc>
        <w:tc>
          <w:tcPr>
            <w:tcW w:w="21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王泉</w:t>
            </w: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3152" w:hRule="atLeast"/>
        </w:trPr>
        <w:tc>
          <w:tcPr>
            <w:tcW w:w="9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2</w:t>
            </w:r>
          </w:p>
        </w:tc>
        <w:tc>
          <w:tcPr>
            <w:tcW w:w="144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计算机软件著作权</w:t>
            </w:r>
          </w:p>
        </w:tc>
        <w:tc>
          <w:tcPr>
            <w:tcW w:w="144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基于DEM的全自动流域划分脚本软件</w:t>
            </w:r>
          </w:p>
        </w:tc>
        <w:tc>
          <w:tcPr>
            <w:tcW w:w="144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中国</w:t>
            </w:r>
          </w:p>
        </w:tc>
        <w:tc>
          <w:tcPr>
            <w:tcW w:w="14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2020SR0345767</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2020-04-20</w:t>
            </w:r>
          </w:p>
        </w:tc>
        <w:tc>
          <w:tcPr>
            <w:tcW w:w="16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国家版权局</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玉溪师范学院</w:t>
            </w:r>
          </w:p>
        </w:tc>
        <w:tc>
          <w:tcPr>
            <w:tcW w:w="21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王泉</w:t>
            </w: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shd w:val="clear" w:color="auto" w:fill="auto"/>
              </w:rPr>
            </w:pPr>
            <w:r>
              <w:rPr>
                <w:rFonts w:hint="eastAsia" w:asciiTheme="minorEastAsia" w:hAnsiTheme="minorEastAsia" w:eastAsiaTheme="minorEastAsia" w:cstheme="minorEastAsia"/>
                <w:i w:val="0"/>
                <w:caps w:val="0"/>
                <w:color w:val="333333"/>
                <w:spacing w:val="0"/>
                <w:kern w:val="0"/>
                <w:sz w:val="22"/>
                <w:szCs w:val="22"/>
                <w:shd w:val="clear" w:color="auto" w:fill="auto"/>
                <w:lang w:val="en-US" w:eastAsia="zh-CN" w:bidi="ar"/>
              </w:rPr>
              <w:t>有效</w:t>
            </w:r>
          </w:p>
        </w:tc>
      </w:tr>
    </w:tbl>
    <w:p>
      <w:pPr>
        <w:keepNext w:val="0"/>
        <w:keepLines w:val="0"/>
        <w:pageBreakBefore w:val="0"/>
        <w:widowControl w:val="0"/>
        <w:kinsoku/>
        <w:overflowPunct/>
        <w:topLinePunct w:val="0"/>
        <w:autoSpaceDE/>
        <w:autoSpaceDN/>
        <w:bidi w:val="0"/>
        <w:spacing w:beforeAutospacing="0" w:afterAutospacing="0" w:line="0" w:lineRule="atLeast"/>
        <w:ind w:left="0" w:firstLine="562"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b/>
          <w:bCs/>
          <w:sz w:val="28"/>
          <w:szCs w:val="28"/>
          <w:lang w:eastAsia="zh-CN"/>
        </w:rPr>
        <w:t>七、</w:t>
      </w:r>
      <w:r>
        <w:rPr>
          <w:rFonts w:hint="eastAsia" w:asciiTheme="minorEastAsia" w:hAnsiTheme="minorEastAsia" w:eastAsiaTheme="minorEastAsia" w:cstheme="minorEastAsia"/>
          <w:b/>
          <w:bCs/>
          <w:i w:val="0"/>
          <w:caps w:val="0"/>
          <w:color w:val="333333"/>
          <w:spacing w:val="0"/>
          <w:sz w:val="28"/>
          <w:szCs w:val="28"/>
        </w:rPr>
        <w:t>代表性论文专著</w:t>
      </w:r>
    </w:p>
    <w:tbl>
      <w:tblPr>
        <w:tblStyle w:val="4"/>
        <w:tblW w:w="15167" w:type="dxa"/>
        <w:tblInd w:w="-75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52"/>
        <w:gridCol w:w="1460"/>
        <w:gridCol w:w="885"/>
        <w:gridCol w:w="840"/>
        <w:gridCol w:w="1545"/>
        <w:gridCol w:w="1095"/>
        <w:gridCol w:w="1470"/>
        <w:gridCol w:w="1140"/>
        <w:gridCol w:w="1170"/>
        <w:gridCol w:w="1410"/>
        <w:gridCol w:w="1665"/>
        <w:gridCol w:w="16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852"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46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论文专著名称</w:t>
            </w:r>
          </w:p>
        </w:tc>
        <w:tc>
          <w:tcPr>
            <w:tcW w:w="88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刊名</w:t>
            </w:r>
          </w:p>
        </w:tc>
        <w:tc>
          <w:tcPr>
            <w:tcW w:w="8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作者</w:t>
            </w:r>
          </w:p>
        </w:tc>
        <w:tc>
          <w:tcPr>
            <w:tcW w:w="15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年卷页码（xx年xx卷xx页）</w:t>
            </w:r>
          </w:p>
        </w:tc>
        <w:tc>
          <w:tcPr>
            <w:tcW w:w="109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发表时间</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（年月日）</w:t>
            </w:r>
          </w:p>
        </w:tc>
        <w:tc>
          <w:tcPr>
            <w:tcW w:w="14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通讯作者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1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第一作者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1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国内作者</w:t>
            </w:r>
          </w:p>
        </w:tc>
        <w:tc>
          <w:tcPr>
            <w:tcW w:w="141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他引总次数</w:t>
            </w:r>
          </w:p>
        </w:tc>
        <w:tc>
          <w:tcPr>
            <w:tcW w:w="166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论文署名单位是否包含国外单位</w:t>
            </w:r>
          </w:p>
        </w:tc>
        <w:tc>
          <w:tcPr>
            <w:tcW w:w="163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知识产权是否归国内所有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5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4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Relationship between gross primary production and canopy colour indices from digital camera images in a rubber (Hevea brasiliensis) plantation, Southwest China</w:t>
            </w:r>
          </w:p>
        </w:tc>
        <w:tc>
          <w:tcPr>
            <w:tcW w:w="8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Forest Ecology and Management</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周瑞伍，张一平，宋清海</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2019年437卷222-231页</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2019-01-17</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张一平</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周瑞伍</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周瑞伍，张一平，宋清海</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6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5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4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Responses of the carbon storage and sequestration potential of forest vegetation to temperature increases in Yunnan Province, SW China</w:t>
            </w:r>
          </w:p>
        </w:tc>
        <w:tc>
          <w:tcPr>
            <w:tcW w:w="8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Forests</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周瑞伍，李望军，张一平，彭明春</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2018年5卷1-15页</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2018-04-25</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张一平</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周瑞伍</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周瑞伍，李望军，张一平，彭明春</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6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5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4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星云湖流域磷矿区废弃地生态环境质量问题及恢复治理研究</w:t>
            </w:r>
          </w:p>
        </w:tc>
        <w:tc>
          <w:tcPr>
            <w:tcW w:w="8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科技创新与应用</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吕伟</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2015年28卷67-68页</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2015-10-08</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吕伟</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吕伟</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吕伟</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6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5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4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抚仙湖流域磷矿开采废弃地恢复滇油杉群落的物种配置研究</w:t>
            </w:r>
          </w:p>
        </w:tc>
        <w:tc>
          <w:tcPr>
            <w:tcW w:w="8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水土保持研究</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2011年18卷260-264页</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2011-05-30</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杨礼攀</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6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5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4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抚仙湖流域磷矿开采废弃地恢复灌草丛的物种配置研究</w:t>
            </w:r>
          </w:p>
        </w:tc>
        <w:tc>
          <w:tcPr>
            <w:tcW w:w="8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水土保持研究</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2010年17卷169-176页</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2010-03-28</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杨礼攀</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6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5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4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抚仙湖流域磷矿开采废弃地恢复华山松群落的物种配置研究</w:t>
            </w:r>
          </w:p>
        </w:tc>
        <w:tc>
          <w:tcPr>
            <w:tcW w:w="8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水土保持通报</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2010年30卷100-103页</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2010-02-15</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杨礼攀</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6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5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4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抚仙湖流域磷矿开采废弃地恢复元江栲群落的树种配置研究</w:t>
            </w:r>
          </w:p>
        </w:tc>
        <w:tc>
          <w:tcPr>
            <w:tcW w:w="8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水土保持通报</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2010年30卷239-242页</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2010-04-09</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杨礼攀</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6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5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14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抚仙湖流域磷矿开采废弃地恢复云南松群落的物种配置研究</w:t>
            </w:r>
          </w:p>
        </w:tc>
        <w:tc>
          <w:tcPr>
            <w:tcW w:w="8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学术园地</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2010年1卷1-6页</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2010-06-08</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杨礼攀</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6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5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14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抚仙湖流域磷矿开采废弃地恢复竹林群落的物种配置研究</w:t>
            </w:r>
          </w:p>
        </w:tc>
        <w:tc>
          <w:tcPr>
            <w:tcW w:w="8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水土保持研究</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2010年17卷229-232页</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2010-04-16</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杨礼攀</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6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5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4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抚仙湖磷矿开采区废弃地恢复旱冬瓜群落的物种配置研究</w:t>
            </w:r>
          </w:p>
        </w:tc>
        <w:tc>
          <w:tcPr>
            <w:tcW w:w="8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云南环境研究</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2009年1卷14-21页</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2009-03-20</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杨礼攀</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赵敏慧, 杨礼攀, 杨中宝</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6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bl>
    <w:p>
      <w:pPr>
        <w:keepNext w:val="0"/>
        <w:keepLines w:val="0"/>
        <w:pageBreakBefore w:val="0"/>
        <w:widowControl w:val="0"/>
        <w:kinsoku/>
        <w:overflowPunct/>
        <w:topLinePunct w:val="0"/>
        <w:autoSpaceDE/>
        <w:autoSpaceDN/>
        <w:bidi w:val="0"/>
        <w:spacing w:beforeAutospacing="0" w:afterAutospacing="0" w:line="0" w:lineRule="atLeast"/>
        <w:ind w:left="0" w:firstLine="440" w:firstLineChars="200"/>
        <w:textAlignment w:val="auto"/>
        <w:rPr>
          <w:rFonts w:hint="eastAsia" w:asciiTheme="minorEastAsia" w:hAnsiTheme="minorEastAsia" w:eastAsiaTheme="minorEastAsia" w:cstheme="minorEastAsia"/>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firstLine="560" w:firstLineChars="200"/>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项目三</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一、项目名称：</w:t>
      </w:r>
      <w:r>
        <w:rPr>
          <w:rFonts w:hint="eastAsia" w:asciiTheme="minorEastAsia" w:hAnsiTheme="minorEastAsia" w:eastAsiaTheme="minorEastAsia" w:cstheme="minorEastAsia"/>
          <w:b w:val="0"/>
          <w:bCs w:val="0"/>
          <w:sz w:val="28"/>
          <w:szCs w:val="28"/>
          <w:lang w:eastAsia="zh-CN"/>
        </w:rPr>
        <w:t>超高分子量聚乙烯(UHMWPE)隧道逃生管道</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二、提名单位：</w:t>
      </w:r>
      <w:r>
        <w:rPr>
          <w:rFonts w:hint="eastAsia" w:asciiTheme="minorEastAsia" w:hAnsiTheme="minorEastAsia" w:eastAsiaTheme="minorEastAsia" w:cstheme="minorEastAsia"/>
          <w:sz w:val="28"/>
          <w:szCs w:val="28"/>
        </w:rPr>
        <w:t>玉溪市科学技术局</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三、提名等级：</w:t>
      </w:r>
      <w:r>
        <w:rPr>
          <w:rFonts w:hint="eastAsia" w:asciiTheme="minorEastAsia" w:hAnsiTheme="minorEastAsia" w:eastAsiaTheme="minorEastAsia" w:cstheme="minorEastAsia"/>
          <w:b w:val="0"/>
          <w:bCs w:val="0"/>
          <w:sz w:val="28"/>
          <w:szCs w:val="28"/>
          <w:lang w:eastAsia="zh-CN"/>
        </w:rPr>
        <w:t>科学技术进步奖（应用技术项目类）三</w:t>
      </w:r>
      <w:r>
        <w:rPr>
          <w:rFonts w:hint="eastAsia" w:asciiTheme="minorEastAsia" w:hAnsiTheme="minorEastAsia" w:eastAsiaTheme="minorEastAsia" w:cstheme="minorEastAsia"/>
          <w:sz w:val="28"/>
          <w:szCs w:val="28"/>
        </w:rPr>
        <w:t>等奖</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四、主要完成单位：</w:t>
      </w:r>
      <w:r>
        <w:rPr>
          <w:rFonts w:hint="eastAsia" w:asciiTheme="minorEastAsia" w:hAnsiTheme="minorEastAsia" w:eastAsiaTheme="minorEastAsia" w:cstheme="minorEastAsia"/>
          <w:b w:val="0"/>
          <w:bCs w:val="0"/>
          <w:sz w:val="28"/>
          <w:szCs w:val="28"/>
          <w:lang w:eastAsia="zh-CN"/>
        </w:rPr>
        <w:fldChar w:fldCharType="begin"/>
      </w:r>
      <w:r>
        <w:rPr>
          <w:rFonts w:hint="eastAsia" w:asciiTheme="minorEastAsia" w:hAnsiTheme="minorEastAsia" w:eastAsiaTheme="minorEastAsia" w:cstheme="minorEastAsia"/>
          <w:b w:val="0"/>
          <w:bCs w:val="0"/>
          <w:sz w:val="28"/>
          <w:szCs w:val="28"/>
          <w:lang w:eastAsia="zh-CN"/>
        </w:rPr>
        <w:instrText xml:space="preserve"> HYPERLINK "https://kjgl.kjt.yn.gov.cn/egrantweb/proposal/view-prp?posCodeStr=JbcXUlLEtF5sUmDl4Bd4Y8JvRx8Unf8IolCOWU2qW6A=&amp;grantCodeStr=5mgYdmf1QRSmDbzjegNupwpZIRHldKHDYnos/kFQY0E=&amp;subGrantCodeStr=3uy3oEL7x2Jz3N6TcjYtoQpZIRHldKHDYnos/kFQY0E=&amp;" </w:instrText>
      </w:r>
      <w:r>
        <w:rPr>
          <w:rFonts w:hint="eastAsia" w:asciiTheme="minorEastAsia" w:hAnsiTheme="minorEastAsia" w:eastAsiaTheme="minorEastAsia" w:cstheme="minorEastAsia"/>
          <w:b w:val="0"/>
          <w:bCs w:val="0"/>
          <w:sz w:val="28"/>
          <w:szCs w:val="28"/>
          <w:lang w:eastAsia="zh-CN"/>
        </w:rPr>
        <w:fldChar w:fldCharType="separate"/>
      </w:r>
      <w:r>
        <w:rPr>
          <w:rFonts w:hint="eastAsia" w:asciiTheme="minorEastAsia" w:hAnsiTheme="minorEastAsia" w:eastAsiaTheme="minorEastAsia" w:cstheme="minorEastAsia"/>
          <w:b w:val="0"/>
          <w:bCs w:val="0"/>
          <w:sz w:val="28"/>
          <w:szCs w:val="28"/>
          <w:lang w:eastAsia="zh-CN"/>
        </w:rPr>
        <w:t>云南联塑科技发展有限公司</w:t>
      </w:r>
      <w:r>
        <w:rPr>
          <w:rFonts w:hint="eastAsia" w:asciiTheme="minorEastAsia" w:hAnsiTheme="minorEastAsia" w:eastAsiaTheme="minorEastAsia" w:cstheme="minorEastAsia"/>
          <w:b w:val="0"/>
          <w:bCs w:val="0"/>
          <w:sz w:val="28"/>
          <w:szCs w:val="28"/>
          <w:lang w:eastAsia="zh-CN"/>
        </w:rPr>
        <w:fldChar w:fldCharType="end"/>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五、主要完成人：</w:t>
      </w:r>
      <w:r>
        <w:rPr>
          <w:rFonts w:hint="eastAsia" w:asciiTheme="minorEastAsia" w:hAnsiTheme="minorEastAsia" w:eastAsiaTheme="minorEastAsia" w:cstheme="minorEastAsia"/>
          <w:sz w:val="28"/>
          <w:szCs w:val="28"/>
        </w:rPr>
        <w:t>高俊</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罗喜丰</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岳智文</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李冠豹</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朱伯能</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王云</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i w:val="0"/>
          <w:caps w:val="0"/>
          <w:color w:val="333333"/>
          <w:spacing w:val="0"/>
          <w:sz w:val="28"/>
          <w:szCs w:val="28"/>
        </w:rPr>
      </w:pPr>
      <w:r>
        <w:rPr>
          <w:rFonts w:hint="eastAsia" w:asciiTheme="minorEastAsia" w:hAnsiTheme="minorEastAsia" w:eastAsiaTheme="minorEastAsia" w:cstheme="minorEastAsia"/>
          <w:b/>
          <w:bCs/>
          <w:sz w:val="28"/>
          <w:szCs w:val="28"/>
          <w:lang w:eastAsia="zh-CN"/>
        </w:rPr>
        <w:t>六、主要知识产权目录</w:t>
      </w:r>
    </w:p>
    <w:tbl>
      <w:tblPr>
        <w:tblStyle w:val="4"/>
        <w:tblW w:w="1439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228"/>
        <w:gridCol w:w="2235"/>
        <w:gridCol w:w="1365"/>
        <w:gridCol w:w="1125"/>
        <w:gridCol w:w="1455"/>
        <w:gridCol w:w="1065"/>
        <w:gridCol w:w="1350"/>
        <w:gridCol w:w="1545"/>
        <w:gridCol w:w="1740"/>
        <w:gridCol w:w="129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1370" w:hRule="atLeast"/>
        </w:trPr>
        <w:tc>
          <w:tcPr>
            <w:tcW w:w="1228"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223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136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12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4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06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35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5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17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129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1488" w:hRule="atLeast"/>
        </w:trPr>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22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一种管道口部预加热装置</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2019219747359</w:t>
            </w:r>
          </w:p>
        </w:tc>
        <w:tc>
          <w:tcPr>
            <w:tcW w:w="10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2020-12-29</w:t>
            </w:r>
          </w:p>
        </w:tc>
        <w:tc>
          <w:tcPr>
            <w:tcW w:w="13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第12240109号</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云南联塑科技发展有限公司</w:t>
            </w:r>
          </w:p>
        </w:tc>
        <w:tc>
          <w:tcPr>
            <w:tcW w:w="17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罗喜丰,岳智文,王云</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1488" w:hRule="atLeast"/>
        </w:trPr>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22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一种隧道逃生舱</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2019219747359</w:t>
            </w:r>
          </w:p>
        </w:tc>
        <w:tc>
          <w:tcPr>
            <w:tcW w:w="10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2019-11-19</w:t>
            </w:r>
          </w:p>
        </w:tc>
        <w:tc>
          <w:tcPr>
            <w:tcW w:w="13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第9633123号</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云南联塑科技发展有限公司</w:t>
            </w:r>
          </w:p>
        </w:tc>
        <w:tc>
          <w:tcPr>
            <w:tcW w:w="17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罗喜丰,岳智文,王云</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1488" w:hRule="atLeast"/>
        </w:trPr>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22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一种管材热熔对接装置</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2020207129828</w:t>
            </w:r>
          </w:p>
        </w:tc>
        <w:tc>
          <w:tcPr>
            <w:tcW w:w="10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2020-12-29</w:t>
            </w:r>
          </w:p>
        </w:tc>
        <w:tc>
          <w:tcPr>
            <w:tcW w:w="13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第12235050号</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云南联塑科技发展有限公司</w:t>
            </w:r>
          </w:p>
        </w:tc>
        <w:tc>
          <w:tcPr>
            <w:tcW w:w="17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罗喜丰,岳智文,高俊</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1488" w:hRule="atLeast"/>
        </w:trPr>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22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易于逃生的塑料逃生管件</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2018208891366</w:t>
            </w:r>
          </w:p>
        </w:tc>
        <w:tc>
          <w:tcPr>
            <w:tcW w:w="10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2019-02-19</w:t>
            </w:r>
          </w:p>
        </w:tc>
        <w:tc>
          <w:tcPr>
            <w:tcW w:w="13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第8496198号</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云南联塑科技发展有限公司</w:t>
            </w:r>
          </w:p>
        </w:tc>
        <w:tc>
          <w:tcPr>
            <w:tcW w:w="17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岳智文,罗喜丰,王云</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1488" w:hRule="atLeast"/>
        </w:trPr>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22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易于逃生的高分子逃生管件</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2018208885562</w:t>
            </w:r>
          </w:p>
        </w:tc>
        <w:tc>
          <w:tcPr>
            <w:tcW w:w="10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2019-02-22</w:t>
            </w:r>
          </w:p>
        </w:tc>
        <w:tc>
          <w:tcPr>
            <w:tcW w:w="13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第8514730号</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云南联塑科技发展有限公司</w:t>
            </w:r>
          </w:p>
        </w:tc>
        <w:tc>
          <w:tcPr>
            <w:tcW w:w="17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罗喜丰,岳智文,王云</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1503" w:hRule="atLeast"/>
        </w:trPr>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22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其他</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Q/YLS 08-2021超高分子量聚乙烯隧道逃生管</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Q/YLS 08-2021</w:t>
            </w:r>
          </w:p>
        </w:tc>
        <w:tc>
          <w:tcPr>
            <w:tcW w:w="10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2021-06-01</w:t>
            </w:r>
          </w:p>
        </w:tc>
        <w:tc>
          <w:tcPr>
            <w:tcW w:w="13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企业标准信息公共服务平台</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云南联塑科技发展有限公司</w:t>
            </w:r>
          </w:p>
        </w:tc>
        <w:tc>
          <w:tcPr>
            <w:tcW w:w="17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宋科明、罗喜丰、王禹、李冠豹、孙秀慧</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项目四：</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一、</w:t>
      </w:r>
      <w:r>
        <w:rPr>
          <w:rFonts w:hint="eastAsia" w:asciiTheme="minorEastAsia" w:hAnsiTheme="minorEastAsia" w:eastAsiaTheme="minorEastAsia" w:cstheme="minorEastAsia"/>
          <w:b/>
          <w:bCs/>
          <w:sz w:val="28"/>
          <w:szCs w:val="28"/>
        </w:rPr>
        <w:t>项目名称：</w:t>
      </w:r>
      <w:r>
        <w:rPr>
          <w:rFonts w:hint="eastAsia" w:asciiTheme="minorEastAsia" w:hAnsiTheme="minorEastAsia" w:eastAsiaTheme="minorEastAsia" w:cstheme="minorEastAsia"/>
          <w:sz w:val="28"/>
          <w:szCs w:val="28"/>
        </w:rPr>
        <w:t>变电站关键装备状态多维智能检修技术</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二、</w:t>
      </w:r>
      <w:r>
        <w:rPr>
          <w:rFonts w:hint="eastAsia" w:asciiTheme="minorEastAsia" w:hAnsiTheme="minorEastAsia" w:eastAsiaTheme="minorEastAsia" w:cstheme="minorEastAsia"/>
          <w:b/>
          <w:bCs/>
          <w:sz w:val="28"/>
          <w:szCs w:val="28"/>
        </w:rPr>
        <w:t>提名</w:t>
      </w:r>
      <w:r>
        <w:rPr>
          <w:rFonts w:hint="eastAsia" w:asciiTheme="minorEastAsia" w:hAnsiTheme="minorEastAsia" w:eastAsiaTheme="minorEastAsia" w:cstheme="minorEastAsia"/>
          <w:b/>
          <w:bCs/>
          <w:sz w:val="28"/>
          <w:szCs w:val="28"/>
          <w:lang w:eastAsia="zh-CN"/>
        </w:rPr>
        <w:t>单位</w:t>
      </w:r>
      <w:r>
        <w:rPr>
          <w:rFonts w:hint="eastAsia" w:asciiTheme="minorEastAsia" w:hAnsiTheme="minorEastAsia" w:eastAsiaTheme="minorEastAsia" w:cstheme="minorEastAsia"/>
          <w:b/>
          <w:bCs/>
          <w:sz w:val="28"/>
          <w:szCs w:val="28"/>
        </w:rPr>
        <w:t>：</w:t>
      </w:r>
      <w:r>
        <w:rPr>
          <w:rFonts w:hint="eastAsia" w:asciiTheme="minorEastAsia" w:hAnsiTheme="minorEastAsia" w:eastAsiaTheme="minorEastAsia" w:cstheme="minorEastAsia"/>
          <w:sz w:val="28"/>
          <w:szCs w:val="28"/>
        </w:rPr>
        <w:t>玉溪市科学技术局</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三、</w:t>
      </w:r>
      <w:r>
        <w:rPr>
          <w:rFonts w:hint="eastAsia" w:asciiTheme="minorEastAsia" w:hAnsiTheme="minorEastAsia" w:eastAsiaTheme="minorEastAsia" w:cstheme="minorEastAsia"/>
          <w:b/>
          <w:bCs/>
          <w:sz w:val="28"/>
          <w:szCs w:val="28"/>
        </w:rPr>
        <w:t>提名等级：二</w:t>
      </w:r>
      <w:r>
        <w:rPr>
          <w:rFonts w:hint="eastAsia" w:asciiTheme="minorEastAsia" w:hAnsiTheme="minorEastAsia" w:eastAsiaTheme="minorEastAsia" w:cstheme="minorEastAsia"/>
          <w:sz w:val="28"/>
          <w:szCs w:val="28"/>
        </w:rPr>
        <w:t>等奖</w:t>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kern w:val="2"/>
          <w:sz w:val="28"/>
          <w:szCs w:val="28"/>
        </w:rPr>
      </w:pPr>
      <w:r>
        <w:rPr>
          <w:rFonts w:hint="eastAsia" w:asciiTheme="minorEastAsia" w:hAnsiTheme="minorEastAsia" w:eastAsiaTheme="minorEastAsia" w:cstheme="minorEastAsia"/>
          <w:b/>
          <w:bCs/>
          <w:kern w:val="2"/>
          <w:sz w:val="28"/>
          <w:szCs w:val="28"/>
          <w:lang w:eastAsia="zh-CN"/>
        </w:rPr>
        <w:t>四、</w:t>
      </w:r>
      <w:r>
        <w:rPr>
          <w:rFonts w:hint="eastAsia" w:asciiTheme="minorEastAsia" w:hAnsiTheme="minorEastAsia" w:eastAsiaTheme="minorEastAsia" w:cstheme="minorEastAsia"/>
          <w:b/>
          <w:bCs/>
          <w:kern w:val="2"/>
          <w:sz w:val="28"/>
          <w:szCs w:val="28"/>
        </w:rPr>
        <w:t>主要完成单位：</w:t>
      </w:r>
      <w:r>
        <w:rPr>
          <w:rFonts w:hint="eastAsia" w:asciiTheme="minorEastAsia" w:hAnsiTheme="minorEastAsia" w:eastAsiaTheme="minorEastAsia" w:cstheme="minorEastAsia"/>
          <w:kern w:val="2"/>
          <w:sz w:val="28"/>
          <w:szCs w:val="28"/>
        </w:rPr>
        <w:t>云南电网有限责任公司、云南电网有限责任公司玉溪供电局、北京交通大学、云南电网有限责任公司电力科学研究院、昆明理工大学、云南电网有限责任公司临沧供电局、</w:t>
      </w:r>
      <w:r>
        <w:rPr>
          <w:rFonts w:hint="eastAsia" w:asciiTheme="minorEastAsia" w:hAnsiTheme="minorEastAsia" w:eastAsiaTheme="minorEastAsia" w:cstheme="minorEastAsia"/>
          <w:kern w:val="2"/>
          <w:sz w:val="28"/>
          <w:szCs w:val="28"/>
          <w:lang w:val="en-US" w:eastAsia="zh-CN"/>
        </w:rPr>
        <w:t>云南电力技术有限责任公司、</w:t>
      </w:r>
      <w:r>
        <w:rPr>
          <w:rFonts w:hint="eastAsia" w:asciiTheme="minorEastAsia" w:hAnsiTheme="minorEastAsia" w:eastAsiaTheme="minorEastAsia" w:cstheme="minorEastAsia"/>
          <w:kern w:val="2"/>
          <w:sz w:val="28"/>
          <w:szCs w:val="28"/>
        </w:rPr>
        <w:t>云南电网有限责任公司普洱供电局、云南电网有限责任公司保山供电局、云南电网有限责任公司德宏供电局</w:t>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b/>
          <w:bCs/>
          <w:kern w:val="2"/>
          <w:sz w:val="28"/>
          <w:szCs w:val="28"/>
          <w:lang w:eastAsia="zh-CN"/>
        </w:rPr>
        <w:t>五、</w:t>
      </w:r>
      <w:r>
        <w:rPr>
          <w:rFonts w:hint="eastAsia" w:asciiTheme="minorEastAsia" w:hAnsiTheme="minorEastAsia" w:eastAsiaTheme="minorEastAsia" w:cstheme="minorEastAsia"/>
          <w:b/>
          <w:bCs/>
          <w:kern w:val="2"/>
          <w:sz w:val="28"/>
          <w:szCs w:val="28"/>
        </w:rPr>
        <w:t>主要完成人：</w:t>
      </w:r>
      <w:r>
        <w:rPr>
          <w:rFonts w:hint="eastAsia" w:asciiTheme="minorEastAsia" w:hAnsiTheme="minorEastAsia" w:eastAsiaTheme="minorEastAsia" w:cstheme="minorEastAsia"/>
          <w:kern w:val="2"/>
          <w:sz w:val="28"/>
          <w:szCs w:val="28"/>
        </w:rPr>
        <w:t>杨永旭、张恩源、王奎华、王勇、郭伟、吴振升、王文林、杨传旭、党军朋、何杰、</w:t>
      </w:r>
      <w:r>
        <w:rPr>
          <w:rFonts w:hint="eastAsia" w:asciiTheme="minorEastAsia" w:hAnsiTheme="minorEastAsia" w:eastAsiaTheme="minorEastAsia" w:cstheme="minorEastAsia"/>
          <w:kern w:val="2"/>
          <w:sz w:val="28"/>
          <w:szCs w:val="28"/>
          <w:lang w:val="en-US" w:eastAsia="zh-CN"/>
        </w:rPr>
        <w:t>张学敏、刘斌、李瑞津、施迎春、叶文华、</w:t>
      </w:r>
      <w:r>
        <w:rPr>
          <w:rFonts w:hint="eastAsia" w:asciiTheme="minorEastAsia" w:hAnsiTheme="minorEastAsia" w:eastAsiaTheme="minorEastAsia" w:cstheme="minorEastAsia"/>
          <w:kern w:val="2"/>
          <w:sz w:val="28"/>
          <w:szCs w:val="28"/>
        </w:rPr>
        <w:t>张云、毕小熊、桂峻峰、杨海涛、梁鸭红</w:t>
      </w:r>
    </w:p>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outlineLvl w:val="1"/>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lang w:eastAsia="zh-CN"/>
        </w:rPr>
        <w:t>六、</w:t>
      </w:r>
      <w:r>
        <w:rPr>
          <w:rFonts w:hint="eastAsia" w:asciiTheme="minorEastAsia" w:hAnsiTheme="minorEastAsia" w:eastAsiaTheme="minorEastAsia" w:cstheme="minorEastAsia"/>
          <w:b/>
          <w:bCs/>
          <w:sz w:val="28"/>
          <w:szCs w:val="28"/>
        </w:rPr>
        <w:t>主要知识产权目录：</w:t>
      </w:r>
    </w:p>
    <w:tbl>
      <w:tblPr>
        <w:tblStyle w:val="4"/>
        <w:tblW w:w="14110" w:type="dxa"/>
        <w:jc w:val="center"/>
        <w:tblInd w:w="-487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646"/>
        <w:gridCol w:w="1646"/>
        <w:gridCol w:w="1529"/>
        <w:gridCol w:w="974"/>
        <w:gridCol w:w="1312"/>
        <w:gridCol w:w="1109"/>
        <w:gridCol w:w="1420"/>
        <w:gridCol w:w="1177"/>
        <w:gridCol w:w="2137"/>
        <w:gridCol w:w="116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845" w:hRule="atLeast"/>
          <w:jc w:val="center"/>
        </w:trPr>
        <w:tc>
          <w:tcPr>
            <w:tcW w:w="1646"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lang w:eastAsia="zh-CN"/>
              </w:rPr>
            </w:pPr>
            <w:r>
              <w:rPr>
                <w:rFonts w:hint="eastAsia" w:asciiTheme="minorEastAsia" w:hAnsiTheme="minorEastAsia" w:eastAsiaTheme="minorEastAsia" w:cstheme="minorEastAsia"/>
                <w:sz w:val="22"/>
                <w:szCs w:val="22"/>
                <w:lang w:eastAsia="zh-CN"/>
              </w:rPr>
              <w:t>序号</w:t>
            </w:r>
          </w:p>
        </w:tc>
        <w:tc>
          <w:tcPr>
            <w:tcW w:w="1646"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知识产权（标准）类别</w:t>
            </w:r>
          </w:p>
        </w:tc>
        <w:tc>
          <w:tcPr>
            <w:tcW w:w="1529"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知识产权（标准）具体名称</w:t>
            </w:r>
          </w:p>
        </w:tc>
        <w:tc>
          <w:tcPr>
            <w:tcW w:w="974"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国家</w:t>
            </w:r>
          </w:p>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（地区）</w:t>
            </w:r>
          </w:p>
        </w:tc>
        <w:tc>
          <w:tcPr>
            <w:tcW w:w="1312"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授权号（标准编号）</w:t>
            </w:r>
          </w:p>
        </w:tc>
        <w:tc>
          <w:tcPr>
            <w:tcW w:w="1109"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授权（标准发布）日期</w:t>
            </w:r>
          </w:p>
        </w:tc>
        <w:tc>
          <w:tcPr>
            <w:tcW w:w="1420"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证书编号</w:t>
            </w:r>
            <w:r>
              <w:rPr>
                <w:rFonts w:hint="eastAsia" w:asciiTheme="minorEastAsia" w:hAnsiTheme="minorEastAsia" w:eastAsiaTheme="minorEastAsia" w:cstheme="minorEastAsia"/>
                <w:sz w:val="22"/>
                <w:szCs w:val="22"/>
              </w:rPr>
              <w:br w:type="textWrapping"/>
            </w:r>
            <w:r>
              <w:rPr>
                <w:rFonts w:hint="eastAsia" w:asciiTheme="minorEastAsia" w:hAnsiTheme="minorEastAsia" w:eastAsiaTheme="minorEastAsia" w:cstheme="minorEastAsia"/>
                <w:sz w:val="22"/>
                <w:szCs w:val="22"/>
              </w:rPr>
              <w:t>（标准批准发布部门）</w:t>
            </w:r>
          </w:p>
        </w:tc>
        <w:tc>
          <w:tcPr>
            <w:tcW w:w="1177"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权利人（标准起草单位）</w:t>
            </w:r>
          </w:p>
        </w:tc>
        <w:tc>
          <w:tcPr>
            <w:tcW w:w="2137"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发明人（标准起草人）</w:t>
            </w:r>
          </w:p>
        </w:tc>
        <w:tc>
          <w:tcPr>
            <w:tcW w:w="1160"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发明专利（标准）有效状态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1</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一种断路器灭弧室真空度带电检测装置及方法</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CN 111063580 B</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2021年3月23日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第4318779号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杨永旭、李传秋、王文林、胡云、党军朋、陈俊、张学敏、杨亮、许鑫、周兴伟、张元</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2</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一种利用THz信号进行真空度检测的方法</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CN111024305 B</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2021年7月13日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第4545350号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岳峰、陶伟、杨永旭、岳斌、施迎春、戴建新、徐鹏、刘斌、张云、苗琛、师涛、郑继辉</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3</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一种基于空间电容分压的电压测量方法及装置</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CN 111025005 B</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2020年11月13日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第4095394号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张学敏、王文林、施迎春、何杰、阮昱川、冯程、杨永旭、罗康顺、李传秋、袁利伟、杨红伟、王子豪、叶文华</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4</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一种带电作业用绝缘工具的检测方法</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CN 110865282 B</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2021年10月01日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第4713611号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云南电网有限责任公司临沧供电局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罗文君、陈智生、张恩源、何海清、李文、陶云春、徐守临、施成云、罗俊、周杰铭、石和鹏、唐兴强、乐军培</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21"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5</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基于SVR的变电站直流系统蓄电池退化趋势预测方法</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CN111191398A</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2021年4月16日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第4364487号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刘斌; 李瑞津; 张学敏; 刘祺; 毕小熊; 邓云书; 李涛; 郭伟; 王斌; 胡云; 施迎春; 岳斌; 赵华; 叶文华; 陈运忠; 潘再金</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6</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基于高斯过程回归的阀控式铅酸蓄电池退化趋势预测方法</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CN111143973A</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2021年1月16日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李瑞津; 刘斌; 邓云书; 毕小熊; 党军朋; 李涛; 张学敏; 刘祺; 郭伟; 王斌; 胡云; 施迎春; 岳斌; 赵华; 叶文华; 陈运忠; 潘再金</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000"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7</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绝缘子掉串检测方法及装置</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CN 109325539 B</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2021年12月21日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第4861823号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云南电网有限责任公司普洱供电局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曹权林；杨堂华；白彪；王秋菊；梁鸭红；罗庆兵；张瑜桐；车勇波；吴秋玫；杨鸥；胡霄；郭宇翔</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925"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8</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一种电流互感器二次绕组变比和极性的在线监测方法</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CN 108363032 B</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2020年2月4日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第3679860号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云南电网有限责任公司保山供电局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张叔培；余多；王继承；聂剑锋；李新洪；杨文一；邵宗官；陈立东；陈远达；周键宇；刘婷；段嘉进；王瑞虎；周思成</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925"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default"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9</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发明专利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非接触式电压探测及相位识别装置</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CN 111025006 B</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2021年</w:t>
            </w:r>
            <w:r>
              <w:rPr>
                <w:rFonts w:hint="eastAsia" w:asciiTheme="minorEastAsia" w:hAnsiTheme="minorEastAsia" w:eastAsiaTheme="minorEastAsia" w:cstheme="minorEastAsia"/>
                <w:color w:val="0D0D0D"/>
                <w:sz w:val="22"/>
                <w:szCs w:val="22"/>
                <w:lang w:val="en-US" w:eastAsia="zh-CN"/>
              </w:rPr>
              <w:t>4</w:t>
            </w:r>
            <w:r>
              <w:rPr>
                <w:rFonts w:hint="eastAsia" w:asciiTheme="minorEastAsia" w:hAnsiTheme="minorEastAsia" w:eastAsiaTheme="minorEastAsia" w:cstheme="minorEastAsia"/>
                <w:color w:val="0D0D0D"/>
                <w:sz w:val="22"/>
                <w:szCs w:val="22"/>
              </w:rPr>
              <w:t>月</w:t>
            </w:r>
            <w:r>
              <w:rPr>
                <w:rFonts w:hint="eastAsia" w:asciiTheme="minorEastAsia" w:hAnsiTheme="minorEastAsia" w:eastAsiaTheme="minorEastAsia" w:cstheme="minorEastAsia"/>
                <w:color w:val="0D0D0D"/>
                <w:sz w:val="22"/>
                <w:szCs w:val="22"/>
                <w:lang w:val="en-US" w:eastAsia="zh-CN"/>
              </w:rPr>
              <w:t>16</w:t>
            </w:r>
            <w:r>
              <w:rPr>
                <w:rFonts w:hint="eastAsia" w:asciiTheme="minorEastAsia" w:hAnsiTheme="minorEastAsia" w:eastAsiaTheme="minorEastAsia" w:cstheme="minorEastAsia"/>
                <w:color w:val="0D0D0D"/>
                <w:sz w:val="22"/>
                <w:szCs w:val="22"/>
              </w:rPr>
              <w:t>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w:t>
            </w:r>
            <w:r>
              <w:rPr>
                <w:rFonts w:hint="eastAsia" w:asciiTheme="minorEastAsia" w:hAnsiTheme="minorEastAsia" w:eastAsiaTheme="minorEastAsia" w:cstheme="minorEastAsia"/>
                <w:sz w:val="22"/>
                <w:szCs w:val="22"/>
                <w:lang w:val="en-US" w:eastAsia="zh-CN"/>
              </w:rPr>
              <w:t>4365229</w:t>
            </w:r>
            <w:r>
              <w:rPr>
                <w:rFonts w:hint="eastAsia" w:asciiTheme="minorEastAsia" w:hAnsiTheme="minorEastAsia" w:eastAsiaTheme="minorEastAsia" w:cstheme="minorEastAsia"/>
                <w:sz w:val="22"/>
                <w:szCs w:val="22"/>
              </w:rPr>
              <w:t>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张学敏</w:t>
            </w:r>
            <w:r>
              <w:rPr>
                <w:rFonts w:hint="eastAsia" w:asciiTheme="minorEastAsia" w:hAnsiTheme="minorEastAsia" w:eastAsiaTheme="minorEastAsia" w:cstheme="minorEastAsia"/>
                <w:sz w:val="22"/>
                <w:szCs w:val="22"/>
                <w:lang w:eastAsia="zh-CN"/>
              </w:rPr>
              <w:t>；</w:t>
            </w:r>
            <w:r>
              <w:rPr>
                <w:rFonts w:hint="eastAsia" w:asciiTheme="minorEastAsia" w:hAnsiTheme="minorEastAsia" w:eastAsiaTheme="minorEastAsia" w:cstheme="minorEastAsia"/>
                <w:sz w:val="22"/>
                <w:szCs w:val="22"/>
              </w:rPr>
              <w:t>郭伟　王文林</w:t>
            </w:r>
            <w:r>
              <w:rPr>
                <w:rFonts w:hint="eastAsia" w:asciiTheme="minorEastAsia" w:hAnsiTheme="minorEastAsia" w:eastAsiaTheme="minorEastAsia" w:cstheme="minorEastAsia"/>
                <w:sz w:val="22"/>
                <w:szCs w:val="22"/>
                <w:lang w:eastAsia="zh-CN"/>
              </w:rPr>
              <w:t>；</w:t>
            </w:r>
            <w:r>
              <w:rPr>
                <w:rFonts w:hint="eastAsia" w:asciiTheme="minorEastAsia" w:hAnsiTheme="minorEastAsia" w:eastAsiaTheme="minorEastAsia" w:cstheme="minorEastAsia"/>
                <w:sz w:val="22"/>
                <w:szCs w:val="22"/>
              </w:rPr>
              <w:t>施迎春</w:t>
            </w:r>
            <w:r>
              <w:rPr>
                <w:rFonts w:hint="eastAsia" w:asciiTheme="minorEastAsia" w:hAnsiTheme="minorEastAsia" w:eastAsiaTheme="minorEastAsia" w:cstheme="minorEastAsia"/>
                <w:sz w:val="22"/>
                <w:szCs w:val="22"/>
                <w:lang w:eastAsia="zh-CN"/>
              </w:rPr>
              <w:t>；</w:t>
            </w:r>
            <w:r>
              <w:rPr>
                <w:rFonts w:hint="eastAsia" w:asciiTheme="minorEastAsia" w:hAnsiTheme="minorEastAsia" w:eastAsiaTheme="minorEastAsia" w:cstheme="minorEastAsia"/>
                <w:sz w:val="22"/>
                <w:szCs w:val="22"/>
              </w:rPr>
              <w:t>王庸道　史玉清</w:t>
            </w:r>
            <w:r>
              <w:rPr>
                <w:rFonts w:hint="eastAsia" w:asciiTheme="minorEastAsia" w:hAnsiTheme="minorEastAsia" w:eastAsiaTheme="minorEastAsia" w:cstheme="minorEastAsia"/>
                <w:sz w:val="22"/>
                <w:szCs w:val="22"/>
                <w:lang w:eastAsia="zh-CN"/>
              </w:rPr>
              <w:t>；</w:t>
            </w:r>
            <w:r>
              <w:rPr>
                <w:rFonts w:hint="eastAsia" w:asciiTheme="minorEastAsia" w:hAnsiTheme="minorEastAsia" w:eastAsiaTheme="minorEastAsia" w:cstheme="minorEastAsia"/>
                <w:sz w:val="22"/>
                <w:szCs w:val="22"/>
              </w:rPr>
              <w:t>何杰　党军朋</w:t>
            </w:r>
            <w:r>
              <w:rPr>
                <w:rFonts w:hint="eastAsia" w:asciiTheme="minorEastAsia" w:hAnsiTheme="minorEastAsia" w:eastAsiaTheme="minorEastAsia" w:cstheme="minorEastAsia"/>
                <w:sz w:val="22"/>
                <w:szCs w:val="22"/>
                <w:lang w:eastAsia="zh-CN"/>
              </w:rPr>
              <w:t>；</w:t>
            </w:r>
            <w:r>
              <w:rPr>
                <w:rFonts w:hint="eastAsia" w:asciiTheme="minorEastAsia" w:hAnsiTheme="minorEastAsia" w:eastAsiaTheme="minorEastAsia" w:cstheme="minorEastAsia"/>
                <w:sz w:val="22"/>
                <w:szCs w:val="22"/>
              </w:rPr>
              <w:t>皇剑</w:t>
            </w:r>
            <w:r>
              <w:rPr>
                <w:rFonts w:hint="eastAsia" w:asciiTheme="minorEastAsia" w:hAnsiTheme="minorEastAsia" w:eastAsiaTheme="minorEastAsia" w:cstheme="minorEastAsia"/>
                <w:sz w:val="22"/>
                <w:szCs w:val="22"/>
                <w:lang w:eastAsia="zh-CN"/>
              </w:rPr>
              <w:t>；</w:t>
            </w:r>
            <w:r>
              <w:rPr>
                <w:rFonts w:hint="eastAsia" w:asciiTheme="minorEastAsia" w:hAnsiTheme="minorEastAsia" w:eastAsiaTheme="minorEastAsia" w:cstheme="minorEastAsia"/>
                <w:sz w:val="22"/>
                <w:szCs w:val="22"/>
              </w:rPr>
              <w:t>师涛　赵华</w:t>
            </w:r>
            <w:r>
              <w:rPr>
                <w:rFonts w:hint="eastAsia" w:asciiTheme="minorEastAsia" w:hAnsiTheme="minorEastAsia" w:eastAsiaTheme="minorEastAsia" w:cstheme="minorEastAsia"/>
                <w:sz w:val="22"/>
                <w:szCs w:val="22"/>
                <w:lang w:eastAsia="zh-CN"/>
              </w:rPr>
              <w:t>；</w:t>
            </w:r>
            <w:r>
              <w:rPr>
                <w:rFonts w:hint="eastAsia" w:asciiTheme="minorEastAsia" w:hAnsiTheme="minorEastAsia" w:eastAsiaTheme="minorEastAsia" w:cstheme="minorEastAsia"/>
                <w:sz w:val="22"/>
                <w:szCs w:val="22"/>
              </w:rPr>
              <w:t>杨维东　李达</w:t>
            </w:r>
            <w:r>
              <w:rPr>
                <w:rFonts w:hint="eastAsia" w:asciiTheme="minorEastAsia" w:hAnsiTheme="minorEastAsia" w:eastAsiaTheme="minorEastAsia" w:cstheme="minorEastAsia"/>
                <w:sz w:val="22"/>
                <w:szCs w:val="22"/>
                <w:lang w:eastAsia="zh-CN"/>
              </w:rPr>
              <w:t>；</w:t>
            </w:r>
            <w:r>
              <w:rPr>
                <w:rFonts w:hint="eastAsia" w:asciiTheme="minorEastAsia" w:hAnsiTheme="minorEastAsia" w:eastAsiaTheme="minorEastAsia" w:cstheme="minorEastAsia"/>
                <w:sz w:val="22"/>
                <w:szCs w:val="22"/>
              </w:rPr>
              <w:t>黄卫欣</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default"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10</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一种电能质量运行决策支持的监控方法及系统</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2022年2月16日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叶文华</w:t>
            </w:r>
            <w:r>
              <w:rPr>
                <w:rFonts w:hint="eastAsia" w:asciiTheme="minorEastAsia" w:hAnsiTheme="minorEastAsia" w:eastAsiaTheme="minorEastAsia" w:cstheme="minorEastAsia"/>
                <w:color w:val="0D0D0D"/>
                <w:sz w:val="22"/>
                <w:szCs w:val="22"/>
                <w:lang w:eastAsia="zh-CN"/>
              </w:rPr>
              <w:t>；</w:t>
            </w:r>
            <w:r>
              <w:rPr>
                <w:rFonts w:hint="eastAsia" w:asciiTheme="minorEastAsia" w:hAnsiTheme="minorEastAsia" w:eastAsiaTheme="minorEastAsia" w:cstheme="minorEastAsia"/>
                <w:color w:val="0D0D0D"/>
                <w:sz w:val="22"/>
                <w:szCs w:val="22"/>
              </w:rPr>
              <w:t>邓云书</w:t>
            </w:r>
            <w:r>
              <w:rPr>
                <w:rFonts w:hint="eastAsia" w:asciiTheme="minorEastAsia" w:hAnsiTheme="minorEastAsia" w:eastAsiaTheme="minorEastAsia" w:cstheme="minorEastAsia"/>
                <w:color w:val="0D0D0D"/>
                <w:sz w:val="22"/>
                <w:szCs w:val="22"/>
                <w:lang w:eastAsia="zh-CN"/>
              </w:rPr>
              <w:t>；</w:t>
            </w:r>
            <w:r>
              <w:rPr>
                <w:rFonts w:hint="eastAsia" w:asciiTheme="minorEastAsia" w:hAnsiTheme="minorEastAsia" w:eastAsiaTheme="minorEastAsia" w:cstheme="minorEastAsia"/>
                <w:color w:val="0D0D0D"/>
                <w:sz w:val="22"/>
                <w:szCs w:val="22"/>
              </w:rPr>
              <w:t>毕小熊　张志强</w:t>
            </w:r>
            <w:r>
              <w:rPr>
                <w:rFonts w:hint="eastAsia" w:asciiTheme="minorEastAsia" w:hAnsiTheme="minorEastAsia" w:eastAsiaTheme="minorEastAsia" w:cstheme="minorEastAsia"/>
                <w:color w:val="0D0D0D"/>
                <w:sz w:val="22"/>
                <w:szCs w:val="22"/>
                <w:lang w:eastAsia="zh-CN"/>
              </w:rPr>
              <w:t>；</w:t>
            </w:r>
            <w:r>
              <w:rPr>
                <w:rFonts w:hint="eastAsia" w:asciiTheme="minorEastAsia" w:hAnsiTheme="minorEastAsia" w:eastAsiaTheme="minorEastAsia" w:cstheme="minorEastAsia"/>
                <w:color w:val="0D0D0D"/>
                <w:sz w:val="22"/>
                <w:szCs w:val="22"/>
              </w:rPr>
              <w:t>朱川生</w:t>
            </w:r>
            <w:r>
              <w:rPr>
                <w:rFonts w:hint="eastAsia" w:asciiTheme="minorEastAsia" w:hAnsiTheme="minorEastAsia" w:eastAsiaTheme="minorEastAsia" w:cstheme="minorEastAsia"/>
                <w:color w:val="0D0D0D"/>
                <w:sz w:val="22"/>
                <w:szCs w:val="22"/>
                <w:lang w:eastAsia="zh-CN"/>
              </w:rPr>
              <w:t>；</w:t>
            </w:r>
            <w:r>
              <w:rPr>
                <w:rFonts w:hint="eastAsia" w:asciiTheme="minorEastAsia" w:hAnsiTheme="minorEastAsia" w:eastAsiaTheme="minorEastAsia" w:cstheme="minorEastAsia"/>
                <w:color w:val="0D0D0D"/>
                <w:sz w:val="22"/>
                <w:szCs w:val="22"/>
              </w:rPr>
              <w:t>马智鹏</w:t>
            </w:r>
            <w:r>
              <w:rPr>
                <w:rFonts w:hint="eastAsia" w:asciiTheme="minorEastAsia" w:hAnsiTheme="minorEastAsia" w:eastAsiaTheme="minorEastAsia" w:cstheme="minorEastAsia"/>
                <w:color w:val="0D0D0D"/>
                <w:sz w:val="22"/>
                <w:szCs w:val="22"/>
                <w:lang w:eastAsia="zh-CN"/>
              </w:rPr>
              <w:t>；</w:t>
            </w:r>
            <w:r>
              <w:rPr>
                <w:rFonts w:hint="eastAsia" w:asciiTheme="minorEastAsia" w:hAnsiTheme="minorEastAsia" w:eastAsiaTheme="minorEastAsia" w:cstheme="minorEastAsia"/>
                <w:color w:val="0D0D0D"/>
                <w:sz w:val="22"/>
                <w:szCs w:val="22"/>
              </w:rPr>
              <w:t>李雷</w:t>
            </w:r>
            <w:r>
              <w:rPr>
                <w:rFonts w:hint="eastAsia" w:asciiTheme="minorEastAsia" w:hAnsiTheme="minorEastAsia" w:eastAsiaTheme="minorEastAsia" w:cstheme="minorEastAsia"/>
                <w:color w:val="0D0D0D"/>
                <w:sz w:val="22"/>
                <w:szCs w:val="22"/>
                <w:lang w:eastAsia="zh-CN"/>
              </w:rPr>
              <w:t>；</w:t>
            </w:r>
            <w:r>
              <w:rPr>
                <w:rFonts w:hint="eastAsia" w:asciiTheme="minorEastAsia" w:hAnsiTheme="minorEastAsia" w:eastAsiaTheme="minorEastAsia" w:cstheme="minorEastAsia"/>
                <w:color w:val="0D0D0D"/>
                <w:sz w:val="22"/>
                <w:szCs w:val="22"/>
              </w:rPr>
              <w:t>张丽丽</w:t>
            </w:r>
            <w:r>
              <w:rPr>
                <w:rFonts w:hint="eastAsia" w:asciiTheme="minorEastAsia" w:hAnsiTheme="minorEastAsia" w:eastAsiaTheme="minorEastAsia" w:cstheme="minorEastAsia"/>
                <w:color w:val="0D0D0D"/>
                <w:sz w:val="22"/>
                <w:szCs w:val="22"/>
                <w:lang w:eastAsia="zh-CN"/>
              </w:rPr>
              <w:t>；</w:t>
            </w:r>
            <w:r>
              <w:rPr>
                <w:rFonts w:hint="eastAsia" w:asciiTheme="minorEastAsia" w:hAnsiTheme="minorEastAsia" w:eastAsiaTheme="minorEastAsia" w:cstheme="minorEastAsia"/>
                <w:color w:val="0D0D0D"/>
                <w:sz w:val="22"/>
                <w:szCs w:val="22"/>
              </w:rPr>
              <w:t>施迎春</w:t>
            </w:r>
            <w:r>
              <w:rPr>
                <w:rFonts w:hint="eastAsia" w:asciiTheme="minorEastAsia" w:hAnsiTheme="minorEastAsia" w:eastAsiaTheme="minorEastAsia" w:cstheme="minorEastAsia"/>
                <w:color w:val="0D0D0D"/>
                <w:sz w:val="22"/>
                <w:szCs w:val="22"/>
                <w:lang w:eastAsia="zh-CN"/>
              </w:rPr>
              <w:t>；</w:t>
            </w:r>
            <w:r>
              <w:rPr>
                <w:rFonts w:hint="eastAsia" w:asciiTheme="minorEastAsia" w:hAnsiTheme="minorEastAsia" w:eastAsiaTheme="minorEastAsia" w:cstheme="minorEastAsia"/>
                <w:color w:val="0D0D0D"/>
                <w:sz w:val="22"/>
                <w:szCs w:val="22"/>
              </w:rPr>
              <w:t>李涛</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已授权（未下证）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11</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发明专利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一种用于高压电力电缆局部放电的定位方法</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CN</w:t>
            </w:r>
          </w:p>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112285508 B</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2021年7月2日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第4525129号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北京交通大学</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吴振升；桂俊峰</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12</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实用新型专利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一种真空断路器灭弧室拆装装置</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CN213752443U</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2021年7月20日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第13739995号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罗洪宏; 陶伟; 张云; 王文林; 胡云; 岳峰; 苗琛; 刘校豪; 李天福; 徐鹏; 党军朋; 胡见平; 石岩; 牛双成; 陈嘉骏; 皇剑; 杨森智; 钱威; 王润林</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13</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实用新型专利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一种直流系统接地故障在线监测装置</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CN209086362U</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2021年1月16日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第9069348号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刘斌; 郭伟; 周伟; 白建林; 张学敏; 李瑞津; 毕小熊; 常鹏; 邓云书; 李涛; 朱川升; 李雷; 刘祺; 唐一恒; 周洪胜; 马智鹏; 邵士伟; 肖金泉; 韩宗延; 赵华</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14</w:t>
            </w:r>
          </w:p>
        </w:tc>
        <w:tc>
          <w:tcPr>
            <w:tcW w:w="1646"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实用新型专利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一种多功能电抗器故障在线监测装置</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CN208654255U</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2021年1月16日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第8642680号</w:t>
            </w:r>
          </w:p>
        </w:tc>
        <w:tc>
          <w:tcPr>
            <w:tcW w:w="117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王庸道; 师涛; 罗康顺; 冯程; 杨红伟; 史玉清; 李达; 保昕辰; 谢辑; 杨涛; 阮昱川; 夏永刚; 何杰; 何鹏; 李传秋; 王子豪; 周伟; 王文林; 施迎春</w:t>
            </w:r>
          </w:p>
        </w:tc>
        <w:tc>
          <w:tcPr>
            <w:tcW w:w="116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15</w:t>
            </w:r>
          </w:p>
        </w:tc>
        <w:tc>
          <w:tcPr>
            <w:tcW w:w="164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实用新型专利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变电站直流系统对地电阻试验装置</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CN209707671U</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2019年11月29日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第9684535号</w:t>
            </w:r>
          </w:p>
        </w:tc>
        <w:tc>
          <w:tcPr>
            <w:tcW w:w="1177"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颜红得、毕小熊、王子赞、张丽丽、杨永旭、方泉、潘再金、张应坤、朱川升、肖金泉、马智鹏、黄扬威、杨宗燊、王文林</w:t>
            </w:r>
          </w:p>
        </w:tc>
        <w:tc>
          <w:tcPr>
            <w:tcW w:w="116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16</w:t>
            </w:r>
          </w:p>
        </w:tc>
        <w:tc>
          <w:tcPr>
            <w:tcW w:w="164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实用新型专利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一种变电端子不停电扩展装置</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CN21453246U</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2021年09月07日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第14116496号</w:t>
            </w:r>
          </w:p>
        </w:tc>
        <w:tc>
          <w:tcPr>
            <w:tcW w:w="1177"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杨永旭、李瑞津、王文林、陈俊、许鑫、苗琛、钱应国、戴伟康、雷雨蓉、郑丽平</w:t>
            </w:r>
          </w:p>
        </w:tc>
        <w:tc>
          <w:tcPr>
            <w:tcW w:w="116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17</w:t>
            </w:r>
          </w:p>
        </w:tc>
        <w:tc>
          <w:tcPr>
            <w:tcW w:w="164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实用新型专利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变电端子隔离挡板</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CN209419078U</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2019年09月20日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第9404742号</w:t>
            </w:r>
          </w:p>
        </w:tc>
        <w:tc>
          <w:tcPr>
            <w:tcW w:w="1177"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杨永旭、郑果、王文林、施迎春、岳斌、许鑫、张学敏、邓云书、李瑞津、陈运忠、张志强</w:t>
            </w:r>
          </w:p>
        </w:tc>
        <w:tc>
          <w:tcPr>
            <w:tcW w:w="116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18</w:t>
            </w:r>
          </w:p>
        </w:tc>
        <w:tc>
          <w:tcPr>
            <w:tcW w:w="164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实用新型专利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一种生产工器具检测预警装置</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CN 213714711 U</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w:t>
            </w:r>
            <w:r>
              <w:rPr>
                <w:rFonts w:hint="eastAsia" w:asciiTheme="minorEastAsia" w:hAnsiTheme="minorEastAsia" w:eastAsiaTheme="minorEastAsia" w:cstheme="minorEastAsia"/>
                <w:color w:val="0D0D0D"/>
                <w:sz w:val="22"/>
                <w:szCs w:val="22"/>
                <w:lang w:val="en-US" w:eastAsia="zh-CN"/>
              </w:rPr>
              <w:t>21</w:t>
            </w:r>
            <w:r>
              <w:rPr>
                <w:rFonts w:hint="eastAsia" w:asciiTheme="minorEastAsia" w:hAnsiTheme="minorEastAsia" w:eastAsiaTheme="minorEastAsia" w:cstheme="minorEastAsia"/>
                <w:color w:val="0D0D0D"/>
                <w:sz w:val="22"/>
                <w:szCs w:val="22"/>
              </w:rPr>
              <w:t>年0</w:t>
            </w:r>
            <w:r>
              <w:rPr>
                <w:rFonts w:hint="eastAsia" w:asciiTheme="minorEastAsia" w:hAnsiTheme="minorEastAsia" w:eastAsiaTheme="minorEastAsia" w:cstheme="minorEastAsia"/>
                <w:color w:val="0D0D0D"/>
                <w:sz w:val="22"/>
                <w:szCs w:val="22"/>
                <w:lang w:val="en-US" w:eastAsia="zh-CN"/>
              </w:rPr>
              <w:t>7</w:t>
            </w:r>
            <w:r>
              <w:rPr>
                <w:rFonts w:hint="eastAsia" w:asciiTheme="minorEastAsia" w:hAnsiTheme="minorEastAsia" w:eastAsiaTheme="minorEastAsia" w:cstheme="minorEastAsia"/>
                <w:color w:val="0D0D0D"/>
                <w:sz w:val="22"/>
                <w:szCs w:val="22"/>
              </w:rPr>
              <w:t>月</w:t>
            </w:r>
            <w:r>
              <w:rPr>
                <w:rFonts w:hint="eastAsia" w:asciiTheme="minorEastAsia" w:hAnsiTheme="minorEastAsia" w:eastAsiaTheme="minorEastAsia" w:cstheme="minorEastAsia"/>
                <w:color w:val="0D0D0D"/>
                <w:sz w:val="22"/>
                <w:szCs w:val="22"/>
                <w:lang w:val="en-US" w:eastAsia="zh-CN"/>
              </w:rPr>
              <w:t>16</w:t>
            </w:r>
            <w:r>
              <w:rPr>
                <w:rFonts w:hint="eastAsia" w:asciiTheme="minorEastAsia" w:hAnsiTheme="minorEastAsia" w:eastAsiaTheme="minorEastAsia" w:cstheme="minorEastAsia"/>
                <w:color w:val="0D0D0D"/>
                <w:sz w:val="22"/>
                <w:szCs w:val="22"/>
              </w:rPr>
              <w:t>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证书号第13683944号</w:t>
            </w:r>
          </w:p>
        </w:tc>
        <w:tc>
          <w:tcPr>
            <w:tcW w:w="1177"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常荣　张丙珍　徐敏　陈运忠</w:t>
            </w:r>
          </w:p>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路辉　郭伟　王斌　杨传旭</w:t>
            </w:r>
          </w:p>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李邦源　雷元康</w:t>
            </w:r>
          </w:p>
        </w:tc>
        <w:tc>
          <w:tcPr>
            <w:tcW w:w="116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19</w:t>
            </w:r>
          </w:p>
        </w:tc>
        <w:tc>
          <w:tcPr>
            <w:tcW w:w="1646"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实用新型专利</w:t>
            </w:r>
          </w:p>
        </w:tc>
        <w:tc>
          <w:tcPr>
            <w:tcW w:w="152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基于太赫兹脉冲射线的硅橡胶老化与损伤</w:t>
            </w:r>
          </w:p>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检测系统</w:t>
            </w:r>
          </w:p>
        </w:tc>
        <w:tc>
          <w:tcPr>
            <w:tcW w:w="974"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CN 216117319 U</w:t>
            </w:r>
          </w:p>
        </w:tc>
        <w:tc>
          <w:tcPr>
            <w:tcW w:w="1109"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w:t>
            </w:r>
            <w:r>
              <w:rPr>
                <w:rFonts w:hint="eastAsia" w:asciiTheme="minorEastAsia" w:hAnsiTheme="minorEastAsia" w:eastAsiaTheme="minorEastAsia" w:cstheme="minorEastAsia"/>
                <w:color w:val="0D0D0D"/>
                <w:sz w:val="22"/>
                <w:szCs w:val="22"/>
                <w:lang w:val="en-US" w:eastAsia="zh-CN"/>
              </w:rPr>
              <w:t>22</w:t>
            </w:r>
            <w:r>
              <w:rPr>
                <w:rFonts w:hint="eastAsia" w:asciiTheme="minorEastAsia" w:hAnsiTheme="minorEastAsia" w:eastAsiaTheme="minorEastAsia" w:cstheme="minorEastAsia"/>
                <w:color w:val="0D0D0D"/>
                <w:sz w:val="22"/>
                <w:szCs w:val="22"/>
              </w:rPr>
              <w:t>年</w:t>
            </w:r>
            <w:r>
              <w:rPr>
                <w:rFonts w:hint="eastAsia" w:asciiTheme="minorEastAsia" w:hAnsiTheme="minorEastAsia" w:eastAsiaTheme="minorEastAsia" w:cstheme="minorEastAsia"/>
                <w:color w:val="0D0D0D"/>
                <w:sz w:val="22"/>
                <w:szCs w:val="22"/>
                <w:lang w:val="en-US" w:eastAsia="zh-CN"/>
              </w:rPr>
              <w:t>03</w:t>
            </w:r>
            <w:r>
              <w:rPr>
                <w:rFonts w:hint="eastAsia" w:asciiTheme="minorEastAsia" w:hAnsiTheme="minorEastAsia" w:eastAsiaTheme="minorEastAsia" w:cstheme="minorEastAsia"/>
                <w:color w:val="0D0D0D"/>
                <w:sz w:val="22"/>
                <w:szCs w:val="22"/>
              </w:rPr>
              <w:t>月</w:t>
            </w:r>
            <w:r>
              <w:rPr>
                <w:rFonts w:hint="eastAsia" w:asciiTheme="minorEastAsia" w:hAnsiTheme="minorEastAsia" w:eastAsiaTheme="minorEastAsia" w:cstheme="minorEastAsia"/>
                <w:color w:val="0D0D0D"/>
                <w:sz w:val="22"/>
                <w:szCs w:val="22"/>
                <w:lang w:val="en-US" w:eastAsia="zh-CN"/>
              </w:rPr>
              <w:t>22</w:t>
            </w:r>
            <w:r>
              <w:rPr>
                <w:rFonts w:hint="eastAsia" w:asciiTheme="minorEastAsia" w:hAnsiTheme="minorEastAsia" w:eastAsiaTheme="minorEastAsia" w:cstheme="minorEastAsia"/>
                <w:color w:val="0D0D0D"/>
                <w:sz w:val="22"/>
                <w:szCs w:val="22"/>
              </w:rPr>
              <w:t>日</w:t>
            </w:r>
          </w:p>
        </w:tc>
        <w:tc>
          <w:tcPr>
            <w:tcW w:w="1420"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证书号第16098935号</w:t>
            </w:r>
          </w:p>
        </w:tc>
        <w:tc>
          <w:tcPr>
            <w:tcW w:w="1177"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top"/>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张学敏　党军朋　杨永旭　罗康顺</w:t>
            </w:r>
          </w:p>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岳斌　王庸道　史玉清　何鹏</w:t>
            </w:r>
          </w:p>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李传秋　阮昱川</w:t>
            </w:r>
          </w:p>
        </w:tc>
        <w:tc>
          <w:tcPr>
            <w:tcW w:w="1160" w:type="dxa"/>
            <w:noWrap w:val="0"/>
            <w:vAlign w:val="top"/>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20</w:t>
            </w:r>
          </w:p>
        </w:tc>
        <w:tc>
          <w:tcPr>
            <w:tcW w:w="1646"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软件著作权</w:t>
            </w:r>
          </w:p>
        </w:tc>
        <w:tc>
          <w:tcPr>
            <w:tcW w:w="1529"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集约化广域电能质量运行决策支持采集系统V1.0</w:t>
            </w:r>
          </w:p>
        </w:tc>
        <w:tc>
          <w:tcPr>
            <w:tcW w:w="974"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2018SR827812</w:t>
            </w:r>
          </w:p>
        </w:tc>
        <w:tc>
          <w:tcPr>
            <w:tcW w:w="1109"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2018年8月28日</w:t>
            </w:r>
          </w:p>
        </w:tc>
        <w:tc>
          <w:tcPr>
            <w:tcW w:w="1420"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软著登字第3156907号</w:t>
            </w:r>
          </w:p>
        </w:tc>
        <w:tc>
          <w:tcPr>
            <w:tcW w:w="1177"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w:t>
            </w:r>
          </w:p>
        </w:tc>
        <w:tc>
          <w:tcPr>
            <w:tcW w:w="1160"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21</w:t>
            </w:r>
          </w:p>
        </w:tc>
        <w:tc>
          <w:tcPr>
            <w:tcW w:w="1646"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软件著作权</w:t>
            </w:r>
          </w:p>
        </w:tc>
        <w:tc>
          <w:tcPr>
            <w:tcW w:w="1529"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集约化广域电能质量运行决策支持发布系统V1.0</w:t>
            </w:r>
          </w:p>
        </w:tc>
        <w:tc>
          <w:tcPr>
            <w:tcW w:w="974"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2018SR828032</w:t>
            </w:r>
          </w:p>
        </w:tc>
        <w:tc>
          <w:tcPr>
            <w:tcW w:w="1109"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2018年8月28日</w:t>
            </w:r>
          </w:p>
        </w:tc>
        <w:tc>
          <w:tcPr>
            <w:tcW w:w="1420"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软著登字第3157127号</w:t>
            </w:r>
          </w:p>
        </w:tc>
        <w:tc>
          <w:tcPr>
            <w:tcW w:w="1177"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w:t>
            </w:r>
          </w:p>
        </w:tc>
        <w:tc>
          <w:tcPr>
            <w:tcW w:w="1160"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22</w:t>
            </w:r>
          </w:p>
        </w:tc>
        <w:tc>
          <w:tcPr>
            <w:tcW w:w="1646"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软件著作权</w:t>
            </w:r>
          </w:p>
        </w:tc>
        <w:tc>
          <w:tcPr>
            <w:tcW w:w="1529"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集约化广域电能质量运行决策支持分析系统V1.0</w:t>
            </w:r>
          </w:p>
        </w:tc>
        <w:tc>
          <w:tcPr>
            <w:tcW w:w="974"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218SR828024</w:t>
            </w:r>
          </w:p>
        </w:tc>
        <w:tc>
          <w:tcPr>
            <w:tcW w:w="1109"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2018年8月27日</w:t>
            </w:r>
          </w:p>
        </w:tc>
        <w:tc>
          <w:tcPr>
            <w:tcW w:w="1420"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软著登字第3157119号</w:t>
            </w:r>
          </w:p>
        </w:tc>
        <w:tc>
          <w:tcPr>
            <w:tcW w:w="1177"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w:t>
            </w:r>
          </w:p>
        </w:tc>
        <w:tc>
          <w:tcPr>
            <w:tcW w:w="1160"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23</w:t>
            </w:r>
          </w:p>
        </w:tc>
        <w:tc>
          <w:tcPr>
            <w:tcW w:w="1646"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软件著作权</w:t>
            </w:r>
          </w:p>
        </w:tc>
        <w:tc>
          <w:tcPr>
            <w:tcW w:w="1529"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一种断路器真空带电监测系统V1.0</w:t>
            </w:r>
          </w:p>
        </w:tc>
        <w:tc>
          <w:tcPr>
            <w:tcW w:w="974"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2019SR1273534</w:t>
            </w:r>
          </w:p>
        </w:tc>
        <w:tc>
          <w:tcPr>
            <w:tcW w:w="1109"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2018年8月28日</w:t>
            </w:r>
          </w:p>
        </w:tc>
        <w:tc>
          <w:tcPr>
            <w:tcW w:w="1420"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软著登字第4694291号</w:t>
            </w:r>
          </w:p>
        </w:tc>
        <w:tc>
          <w:tcPr>
            <w:tcW w:w="1177"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w:t>
            </w:r>
          </w:p>
        </w:tc>
        <w:tc>
          <w:tcPr>
            <w:tcW w:w="1160"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646"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default" w:asciiTheme="minorEastAsia" w:hAnsiTheme="minorEastAsia" w:eastAsiaTheme="minorEastAsia" w:cstheme="minorEastAsia"/>
                <w:color w:val="0D0D0D"/>
                <w:sz w:val="22"/>
                <w:szCs w:val="22"/>
                <w:lang w:val="en-US" w:eastAsia="zh-CN"/>
              </w:rPr>
            </w:pPr>
            <w:r>
              <w:rPr>
                <w:rFonts w:hint="eastAsia" w:asciiTheme="minorEastAsia" w:hAnsiTheme="minorEastAsia" w:eastAsiaTheme="minorEastAsia" w:cstheme="minorEastAsia"/>
                <w:color w:val="0D0D0D"/>
                <w:sz w:val="22"/>
                <w:szCs w:val="22"/>
                <w:lang w:val="en-US" w:eastAsia="zh-CN"/>
              </w:rPr>
              <w:t>24</w:t>
            </w:r>
          </w:p>
        </w:tc>
        <w:tc>
          <w:tcPr>
            <w:tcW w:w="1646"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软件著作权</w:t>
            </w:r>
          </w:p>
        </w:tc>
        <w:tc>
          <w:tcPr>
            <w:tcW w:w="1529"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真空断路器被动光谱信息测量系统v1.0</w:t>
            </w:r>
          </w:p>
        </w:tc>
        <w:tc>
          <w:tcPr>
            <w:tcW w:w="974"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w:t>
            </w:r>
          </w:p>
        </w:tc>
        <w:tc>
          <w:tcPr>
            <w:tcW w:w="1312"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2019SR1235621</w:t>
            </w:r>
          </w:p>
        </w:tc>
        <w:tc>
          <w:tcPr>
            <w:tcW w:w="1109"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2019年9月10日</w:t>
            </w:r>
          </w:p>
        </w:tc>
        <w:tc>
          <w:tcPr>
            <w:tcW w:w="1420"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软著登字第4656378号</w:t>
            </w:r>
          </w:p>
        </w:tc>
        <w:tc>
          <w:tcPr>
            <w:tcW w:w="1177"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云南电网有限责任公司玉溪供电局</w:t>
            </w:r>
          </w:p>
        </w:tc>
        <w:tc>
          <w:tcPr>
            <w:tcW w:w="2137" w:type="dxa"/>
            <w:noWrap w:val="0"/>
            <w:vAlign w:val="center"/>
          </w:tcPr>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w:t>
            </w:r>
          </w:p>
        </w:tc>
        <w:tc>
          <w:tcPr>
            <w:tcW w:w="1160" w:type="dxa"/>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已授权</w:t>
            </w:r>
          </w:p>
        </w:tc>
      </w:tr>
    </w:tbl>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kern w:val="0"/>
          <w:sz w:val="28"/>
          <w:szCs w:val="28"/>
        </w:rPr>
      </w:pPr>
      <w:r>
        <w:rPr>
          <w:rFonts w:hint="eastAsia" w:asciiTheme="minorEastAsia" w:hAnsiTheme="minorEastAsia" w:eastAsiaTheme="minorEastAsia" w:cstheme="minorEastAsia"/>
          <w:b/>
          <w:bCs/>
          <w:sz w:val="28"/>
          <w:szCs w:val="28"/>
          <w:lang w:eastAsia="zh-CN"/>
        </w:rPr>
        <w:t>七、</w:t>
      </w:r>
      <w:r>
        <w:rPr>
          <w:rFonts w:hint="eastAsia" w:asciiTheme="minorEastAsia" w:hAnsiTheme="minorEastAsia" w:eastAsiaTheme="minorEastAsia" w:cstheme="minorEastAsia"/>
          <w:b/>
          <w:bCs/>
          <w:sz w:val="28"/>
          <w:szCs w:val="28"/>
        </w:rPr>
        <w:t>主要论文、专著发表情况</w:t>
      </w:r>
    </w:p>
    <w:tbl>
      <w:tblPr>
        <w:tblStyle w:val="4"/>
        <w:tblW w:w="13790" w:type="dxa"/>
        <w:jc w:val="center"/>
        <w:tblInd w:w="-5143" w:type="dxa"/>
        <w:tblLayout w:type="fixed"/>
        <w:tblCellMar>
          <w:top w:w="0" w:type="dxa"/>
          <w:left w:w="0" w:type="dxa"/>
          <w:bottom w:w="0" w:type="dxa"/>
          <w:right w:w="0" w:type="dxa"/>
        </w:tblCellMar>
      </w:tblPr>
      <w:tblGrid>
        <w:gridCol w:w="1744"/>
        <w:gridCol w:w="4230"/>
        <w:gridCol w:w="1875"/>
        <w:gridCol w:w="2460"/>
        <w:gridCol w:w="2772"/>
        <w:gridCol w:w="709"/>
      </w:tblGrid>
      <w:tr>
        <w:tblPrEx>
          <w:tblLayout w:type="fixed"/>
          <w:tblCellMar>
            <w:top w:w="0" w:type="dxa"/>
            <w:left w:w="0" w:type="dxa"/>
            <w:bottom w:w="0" w:type="dxa"/>
            <w:right w:w="0" w:type="dxa"/>
          </w:tblCellMar>
        </w:tblPrEx>
        <w:trPr>
          <w:trHeight w:val="480"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0"/>
                <w:sz w:val="22"/>
                <w:szCs w:val="22"/>
              </w:rPr>
            </w:pPr>
            <w:r>
              <w:rPr>
                <w:rFonts w:hint="eastAsia" w:asciiTheme="minorEastAsia" w:hAnsiTheme="minorEastAsia" w:eastAsiaTheme="minorEastAsia" w:cstheme="minorEastAsia"/>
                <w:kern w:val="0"/>
                <w:sz w:val="22"/>
                <w:szCs w:val="22"/>
              </w:rPr>
              <w:t>序号</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0"/>
                <w:sz w:val="22"/>
                <w:szCs w:val="22"/>
              </w:rPr>
            </w:pPr>
            <w:r>
              <w:rPr>
                <w:rFonts w:hint="eastAsia" w:asciiTheme="minorEastAsia" w:hAnsiTheme="minorEastAsia" w:eastAsiaTheme="minorEastAsia" w:cstheme="minorEastAsia"/>
                <w:kern w:val="0"/>
                <w:sz w:val="22"/>
                <w:szCs w:val="22"/>
              </w:rPr>
              <w:t>论文、专著名称</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0"/>
                <w:sz w:val="22"/>
                <w:szCs w:val="22"/>
              </w:rPr>
            </w:pPr>
            <w:r>
              <w:rPr>
                <w:rFonts w:hint="eastAsia" w:asciiTheme="minorEastAsia" w:hAnsiTheme="minorEastAsia" w:eastAsiaTheme="minorEastAsia" w:cstheme="minorEastAsia"/>
                <w:kern w:val="0"/>
                <w:sz w:val="22"/>
                <w:szCs w:val="22"/>
              </w:rPr>
              <w:t>刊名、出版社</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0"/>
                <w:sz w:val="22"/>
                <w:szCs w:val="22"/>
              </w:rPr>
            </w:pPr>
            <w:r>
              <w:rPr>
                <w:rFonts w:hint="eastAsia" w:asciiTheme="minorEastAsia" w:hAnsiTheme="minorEastAsia" w:eastAsiaTheme="minorEastAsia" w:cstheme="minorEastAsia"/>
                <w:kern w:val="0"/>
                <w:sz w:val="22"/>
                <w:szCs w:val="22"/>
              </w:rPr>
              <w:t>通信作者/</w:t>
            </w:r>
          </w:p>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0"/>
                <w:sz w:val="22"/>
                <w:szCs w:val="22"/>
              </w:rPr>
            </w:pPr>
            <w:r>
              <w:rPr>
                <w:rFonts w:hint="eastAsia" w:asciiTheme="minorEastAsia" w:hAnsiTheme="minorEastAsia" w:eastAsiaTheme="minorEastAsia" w:cstheme="minorEastAsia"/>
                <w:kern w:val="0"/>
                <w:sz w:val="22"/>
                <w:szCs w:val="22"/>
              </w:rPr>
              <w:t>第一责任人、</w:t>
            </w:r>
          </w:p>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0"/>
                <w:sz w:val="22"/>
                <w:szCs w:val="22"/>
              </w:rPr>
            </w:pPr>
            <w:r>
              <w:rPr>
                <w:rFonts w:hint="eastAsia" w:asciiTheme="minorEastAsia" w:hAnsiTheme="minorEastAsia" w:eastAsiaTheme="minorEastAsia" w:cstheme="minorEastAsia"/>
                <w:kern w:val="0"/>
                <w:sz w:val="22"/>
                <w:szCs w:val="22"/>
              </w:rPr>
              <w:t>第一作者</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0"/>
                <w:sz w:val="22"/>
                <w:szCs w:val="22"/>
              </w:rPr>
            </w:pPr>
            <w:r>
              <w:rPr>
                <w:rFonts w:hint="eastAsia" w:asciiTheme="minorEastAsia" w:hAnsiTheme="minorEastAsia" w:eastAsiaTheme="minorEastAsia" w:cstheme="minorEastAsia"/>
                <w:kern w:val="0"/>
                <w:sz w:val="22"/>
                <w:szCs w:val="22"/>
              </w:rPr>
              <w:t>刊期、刊号</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0"/>
                <w:sz w:val="22"/>
                <w:szCs w:val="22"/>
              </w:rPr>
            </w:pPr>
            <w:r>
              <w:rPr>
                <w:rFonts w:hint="eastAsia" w:asciiTheme="minorEastAsia" w:hAnsiTheme="minorEastAsia" w:eastAsiaTheme="minorEastAsia" w:cstheme="minorEastAsia"/>
                <w:kern w:val="0"/>
                <w:sz w:val="22"/>
                <w:szCs w:val="22"/>
              </w:rPr>
              <w:t>页码</w:t>
            </w:r>
          </w:p>
        </w:tc>
      </w:tr>
      <w:tr>
        <w:tblPrEx>
          <w:tblLayout w:type="fixed"/>
          <w:tblCellMar>
            <w:top w:w="0" w:type="dxa"/>
            <w:left w:w="0" w:type="dxa"/>
            <w:bottom w:w="0" w:type="dxa"/>
            <w:right w:w="0" w:type="dxa"/>
          </w:tblCellMar>
        </w:tblPrEx>
        <w:trPr>
          <w:trHeight w:val="1825"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1</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Analysis of Circuit Parameters of New Graphene Partial Discharge Sensor Electrode Plate Based on Transmission Line Model</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ENERGIES</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Zhang Huiyuan，Wu Zhensheng</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2022年15卷6期，入选SCI论文检索</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p>
        </w:tc>
      </w:tr>
      <w:tr>
        <w:tblPrEx>
          <w:tblLayout w:type="fixed"/>
          <w:tblCellMar>
            <w:top w:w="0" w:type="dxa"/>
            <w:left w:w="0" w:type="dxa"/>
            <w:bottom w:w="0" w:type="dxa"/>
            <w:right w:w="0" w:type="dxa"/>
          </w:tblCellMar>
        </w:tblPrEx>
        <w:trPr>
          <w:trHeight w:val="1825"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Analysis of Electromagnetic Properties of New Graphene Partial Discharge Sensor Electrode Plate Material</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SENSORS</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Zhang Huiyuan，Wu Zhensheng</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2022年22卷7期</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入选SCI论文检索</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p>
        </w:tc>
      </w:tr>
      <w:tr>
        <w:tblPrEx>
          <w:tblLayout w:type="fixed"/>
          <w:tblCellMar>
            <w:top w:w="0" w:type="dxa"/>
            <w:left w:w="0" w:type="dxa"/>
            <w:bottom w:w="0" w:type="dxa"/>
            <w:right w:w="0" w:type="dxa"/>
          </w:tblCellMar>
        </w:tblPrEx>
        <w:trPr>
          <w:trHeight w:val="1825"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3</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环氧树脂/氮化硼微纳米复合材料的导热与电气绝缘性能研究</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绝缘材料</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马万里</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田付强</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熊雯雯</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姚江艺</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2019年</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52</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卷</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36-42页</w:t>
            </w:r>
          </w:p>
        </w:tc>
      </w:tr>
      <w:tr>
        <w:tblPrEx>
          <w:tblLayout w:type="fixed"/>
          <w:tblCellMar>
            <w:top w:w="0" w:type="dxa"/>
            <w:left w:w="0" w:type="dxa"/>
            <w:bottom w:w="0" w:type="dxa"/>
            <w:right w:w="0" w:type="dxa"/>
          </w:tblCellMar>
        </w:tblPrEx>
        <w:trPr>
          <w:trHeight w:val="176"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4</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lang w:val="en"/>
              </w:rPr>
            </w:pPr>
            <w:r>
              <w:rPr>
                <w:rFonts w:hint="eastAsia" w:asciiTheme="minorEastAsia" w:hAnsiTheme="minorEastAsia" w:eastAsiaTheme="minorEastAsia" w:cstheme="minorEastAsia"/>
                <w:color w:val="0D0D0D"/>
                <w:sz w:val="22"/>
                <w:szCs w:val="22"/>
                <w:lang w:val="en"/>
              </w:rPr>
              <w:t xml:space="preserve">Space charge and dielectric behavior of epoxy composite with </w:t>
            </w:r>
            <m:oMath>
              <m:sSub>
                <m:sSubPr>
                  <m:ctrlPr>
                    <w:rPr>
                      <w:rFonts w:hint="eastAsia" w:ascii="Cambria Math" w:hAnsi="Cambria Math" w:eastAsiaTheme="minorEastAsia" w:cstheme="minorEastAsia"/>
                      <w:sz w:val="22"/>
                      <w:szCs w:val="22"/>
                      <w:lang w:val="en-GB"/>
                    </w:rPr>
                  </m:ctrlPr>
                </m:sSubPr>
                <m:e>
                  <m:r>
                    <m:rPr>
                      <m:sty m:val="p"/>
                    </m:rPr>
                    <w:rPr>
                      <w:rFonts w:hint="eastAsia" w:ascii="Cambria Math" w:hAnsi="Cambria Math" w:eastAsiaTheme="minorEastAsia" w:cstheme="minorEastAsia"/>
                      <w:sz w:val="22"/>
                      <w:szCs w:val="22"/>
                      <w:lang w:val="en-GB"/>
                    </w:rPr>
                    <m:t>SiO</m:t>
                  </m:r>
                  <m:ctrlPr>
                    <w:rPr>
                      <w:rFonts w:hint="eastAsia" w:ascii="Cambria Math" w:hAnsi="Cambria Math" w:eastAsiaTheme="minorEastAsia" w:cstheme="minorEastAsia"/>
                      <w:sz w:val="22"/>
                      <w:szCs w:val="22"/>
                      <w:lang w:val="en-GB"/>
                    </w:rPr>
                  </m:ctrlPr>
                </m:e>
                <m:sub>
                  <m:r>
                    <m:rPr>
                      <m:sty m:val="p"/>
                    </m:rPr>
                    <w:rPr>
                      <w:rFonts w:hint="eastAsia" w:ascii="Cambria Math" w:hAnsi="Cambria Math" w:eastAsiaTheme="minorEastAsia" w:cstheme="minorEastAsia"/>
                      <w:sz w:val="22"/>
                      <w:szCs w:val="22"/>
                      <w:lang w:val="en-GB"/>
                    </w:rPr>
                    <m:t>2</m:t>
                  </m:r>
                  <m:ctrlPr>
                    <w:rPr>
                      <w:rFonts w:hint="eastAsia" w:ascii="Cambria Math" w:hAnsi="Cambria Math" w:eastAsiaTheme="minorEastAsia" w:cstheme="minorEastAsia"/>
                      <w:sz w:val="22"/>
                      <w:szCs w:val="22"/>
                      <w:lang w:val="en-GB"/>
                    </w:rPr>
                  </m:ctrlPr>
                </m:sub>
              </m:sSub>
            </m:oMath>
            <w:r>
              <w:rPr>
                <w:rFonts w:hint="eastAsia" w:asciiTheme="minorEastAsia" w:hAnsiTheme="minorEastAsia" w:eastAsiaTheme="minorEastAsia" w:cstheme="minorEastAsia"/>
                <w:color w:val="0D0D0D"/>
                <w:sz w:val="22"/>
                <w:szCs w:val="22"/>
                <w:lang w:val="en"/>
              </w:rPr>
              <w:t>-</w:t>
            </w:r>
            <m:oMath>
              <m:sSub>
                <m:sSubPr>
                  <m:ctrlPr>
                    <w:rPr>
                      <w:rFonts w:hint="eastAsia" w:ascii="Cambria Math" w:hAnsi="Cambria Math" w:eastAsiaTheme="minorEastAsia" w:cstheme="minorEastAsia"/>
                      <w:sz w:val="22"/>
                      <w:szCs w:val="22"/>
                      <w:lang w:val="en-GB"/>
                    </w:rPr>
                  </m:ctrlPr>
                </m:sSubPr>
                <m:e>
                  <m:r>
                    <m:rPr>
                      <m:sty m:val="p"/>
                    </m:rPr>
                    <w:rPr>
                      <w:rFonts w:hint="eastAsia" w:ascii="Cambria Math" w:hAnsi="Cambria Math" w:eastAsiaTheme="minorEastAsia" w:cstheme="minorEastAsia"/>
                      <w:sz w:val="22"/>
                      <w:szCs w:val="22"/>
                      <w:lang w:val="en-GB"/>
                    </w:rPr>
                    <m:t>Al</m:t>
                  </m:r>
                  <m:ctrlPr>
                    <w:rPr>
                      <w:rFonts w:hint="eastAsia" w:ascii="Cambria Math" w:hAnsi="Cambria Math" w:eastAsiaTheme="minorEastAsia" w:cstheme="minorEastAsia"/>
                      <w:sz w:val="22"/>
                      <w:szCs w:val="22"/>
                      <w:lang w:val="en-GB"/>
                    </w:rPr>
                  </m:ctrlPr>
                </m:e>
                <m:sub>
                  <m:r>
                    <m:rPr>
                      <m:sty m:val="p"/>
                    </m:rPr>
                    <w:rPr>
                      <w:rFonts w:hint="eastAsia" w:ascii="Cambria Math" w:hAnsi="Cambria Math" w:eastAsiaTheme="minorEastAsia" w:cstheme="minorEastAsia"/>
                      <w:sz w:val="22"/>
                      <w:szCs w:val="22"/>
                      <w:lang w:val="en-GB"/>
                    </w:rPr>
                    <m:t>2</m:t>
                  </m:r>
                  <m:ctrlPr>
                    <w:rPr>
                      <w:rFonts w:hint="eastAsia" w:ascii="Cambria Math" w:hAnsi="Cambria Math" w:eastAsiaTheme="minorEastAsia" w:cstheme="minorEastAsia"/>
                      <w:sz w:val="22"/>
                      <w:szCs w:val="22"/>
                      <w:lang w:val="en-GB"/>
                    </w:rPr>
                  </m:ctrlPr>
                </m:sub>
              </m:sSub>
              <m:sSub>
                <m:sSubPr>
                  <m:ctrlPr>
                    <w:rPr>
                      <w:rFonts w:hint="eastAsia" w:ascii="Cambria Math" w:hAnsi="Cambria Math" w:eastAsiaTheme="minorEastAsia" w:cstheme="minorEastAsia"/>
                      <w:sz w:val="22"/>
                      <w:szCs w:val="22"/>
                      <w:lang w:val="en-GB"/>
                    </w:rPr>
                  </m:ctrlPr>
                </m:sSubPr>
                <m:e>
                  <m:r>
                    <m:rPr>
                      <m:sty m:val="p"/>
                    </m:rPr>
                    <w:rPr>
                      <w:rFonts w:hint="eastAsia" w:ascii="Cambria Math" w:hAnsi="Cambria Math" w:eastAsiaTheme="minorEastAsia" w:cstheme="minorEastAsia"/>
                      <w:sz w:val="22"/>
                      <w:szCs w:val="22"/>
                      <w:lang w:val="en-GB"/>
                    </w:rPr>
                    <m:t>O</m:t>
                  </m:r>
                  <m:ctrlPr>
                    <w:rPr>
                      <w:rFonts w:hint="eastAsia" w:ascii="Cambria Math" w:hAnsi="Cambria Math" w:eastAsiaTheme="minorEastAsia" w:cstheme="minorEastAsia"/>
                      <w:sz w:val="22"/>
                      <w:szCs w:val="22"/>
                      <w:lang w:val="en-GB"/>
                    </w:rPr>
                  </m:ctrlPr>
                </m:e>
                <m:sub>
                  <m:r>
                    <m:rPr>
                      <m:sty m:val="p"/>
                    </m:rPr>
                    <w:rPr>
                      <w:rFonts w:hint="eastAsia" w:ascii="Cambria Math" w:hAnsi="Cambria Math" w:eastAsiaTheme="minorEastAsia" w:cstheme="minorEastAsia"/>
                      <w:sz w:val="22"/>
                      <w:szCs w:val="22"/>
                      <w:lang w:val="en-GB"/>
                    </w:rPr>
                    <m:t>3</m:t>
                  </m:r>
                  <m:ctrlPr>
                    <w:rPr>
                      <w:rFonts w:hint="eastAsia" w:ascii="Cambria Math" w:hAnsi="Cambria Math" w:eastAsiaTheme="minorEastAsia" w:cstheme="minorEastAsia"/>
                      <w:sz w:val="22"/>
                      <w:szCs w:val="22"/>
                      <w:lang w:val="en-GB"/>
                    </w:rPr>
                  </m:ctrlPr>
                </m:sub>
              </m:sSub>
            </m:oMath>
            <w:r>
              <w:rPr>
                <w:rFonts w:hint="eastAsia" w:asciiTheme="minorEastAsia" w:hAnsiTheme="minorEastAsia" w:eastAsiaTheme="minorEastAsia" w:cstheme="minorEastAsia"/>
                <w:color w:val="0D0D0D"/>
                <w:sz w:val="22"/>
                <w:szCs w:val="22"/>
                <w:lang w:val="en"/>
              </w:rPr>
              <w:t xml:space="preserve"> nanomicro fillers at varied temperatur-es</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lang w:val="en"/>
              </w:rPr>
            </w:pPr>
            <w:r>
              <w:rPr>
                <w:rFonts w:hint="eastAsia" w:asciiTheme="minorEastAsia" w:hAnsiTheme="minorEastAsia" w:eastAsiaTheme="minorEastAsia" w:cstheme="minorEastAsia"/>
                <w:color w:val="0D0D0D"/>
                <w:sz w:val="22"/>
                <w:szCs w:val="22"/>
                <w:lang w:val="en"/>
              </w:rPr>
              <w:t>Compo-sites Part B-</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lang w:val="en"/>
              </w:rPr>
            </w:pPr>
            <w:r>
              <w:rPr>
                <w:rFonts w:hint="eastAsia" w:asciiTheme="minorEastAsia" w:hAnsiTheme="minorEastAsia" w:eastAsiaTheme="minorEastAsia" w:cstheme="minorEastAsia"/>
                <w:color w:val="0D0D0D"/>
                <w:sz w:val="22"/>
                <w:szCs w:val="22"/>
                <w:lang w:val="en"/>
              </w:rPr>
              <w:t>Engine-ering</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lang w:val="en"/>
              </w:rPr>
            </w:pPr>
            <w:r>
              <w:rPr>
                <w:rFonts w:hint="eastAsia" w:asciiTheme="minorEastAsia" w:hAnsiTheme="minorEastAsia" w:eastAsiaTheme="minorEastAsia" w:cstheme="minorEastAsia"/>
                <w:color w:val="0D0D0D"/>
                <w:sz w:val="22"/>
                <w:szCs w:val="22"/>
                <w:lang w:val="en"/>
              </w:rPr>
              <w:t>Tian,</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lang w:val="en"/>
              </w:rPr>
            </w:pPr>
            <w:r>
              <w:rPr>
                <w:rFonts w:hint="eastAsia" w:asciiTheme="minorEastAsia" w:hAnsiTheme="minorEastAsia" w:eastAsiaTheme="minorEastAsia" w:cstheme="minorEastAsia"/>
                <w:color w:val="0D0D0D"/>
                <w:sz w:val="22"/>
                <w:szCs w:val="22"/>
                <w:lang w:val="en"/>
              </w:rPr>
              <w:t>Fuqiang;</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lang w:val="en"/>
              </w:rPr>
            </w:pPr>
            <w:r>
              <w:rPr>
                <w:rFonts w:hint="eastAsia" w:asciiTheme="minorEastAsia" w:hAnsiTheme="minorEastAsia" w:eastAsiaTheme="minorEastAsia" w:cstheme="minorEastAsia"/>
                <w:color w:val="0D0D0D"/>
                <w:sz w:val="22"/>
                <w:szCs w:val="22"/>
                <w:lang w:val="en"/>
              </w:rPr>
              <w:t>Zhang,</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lang w:val="en"/>
              </w:rPr>
            </w:pPr>
            <w:r>
              <w:rPr>
                <w:rFonts w:hint="eastAsia" w:asciiTheme="minorEastAsia" w:hAnsiTheme="minorEastAsia" w:eastAsiaTheme="minorEastAsia" w:cstheme="minorEastAsia"/>
                <w:color w:val="0D0D0D"/>
                <w:sz w:val="22"/>
                <w:szCs w:val="22"/>
                <w:lang w:val="en"/>
              </w:rPr>
              <w:t>Lin;</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lang w:val="en"/>
              </w:rPr>
            </w:pPr>
            <w:r>
              <w:rPr>
                <w:rFonts w:hint="eastAsia" w:asciiTheme="minorEastAsia" w:hAnsiTheme="minorEastAsia" w:eastAsiaTheme="minorEastAsia" w:cstheme="minorEastAsia"/>
                <w:color w:val="0D0D0D"/>
                <w:sz w:val="22"/>
                <w:szCs w:val="22"/>
                <w:lang w:val="en"/>
              </w:rPr>
              <w:t>Zhang,</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lang w:val="en"/>
              </w:rPr>
            </w:pPr>
            <w:r>
              <w:rPr>
                <w:rFonts w:hint="eastAsia" w:asciiTheme="minorEastAsia" w:hAnsiTheme="minorEastAsia" w:eastAsiaTheme="minorEastAsia" w:cstheme="minorEastAsia"/>
                <w:color w:val="0D0D0D"/>
                <w:sz w:val="22"/>
                <w:szCs w:val="22"/>
                <w:lang w:val="en"/>
              </w:rPr>
              <w:t>Junliang;</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left"/>
              <w:textAlignment w:val="auto"/>
              <w:outlineLvl w:val="1"/>
              <w:rPr>
                <w:rFonts w:hint="eastAsia" w:asciiTheme="minorEastAsia" w:hAnsiTheme="minorEastAsia" w:eastAsiaTheme="minorEastAsia" w:cstheme="minorEastAsia"/>
                <w:color w:val="0D0D0D"/>
                <w:sz w:val="22"/>
                <w:szCs w:val="22"/>
                <w:lang w:val="en"/>
              </w:rPr>
            </w:pPr>
            <w:r>
              <w:rPr>
                <w:rFonts w:hint="eastAsia" w:asciiTheme="minorEastAsia" w:hAnsiTheme="minorEastAsia" w:eastAsiaTheme="minorEastAsia" w:cstheme="minorEastAsia"/>
                <w:color w:val="0D0D0D"/>
                <w:sz w:val="22"/>
                <w:szCs w:val="22"/>
                <w:lang w:val="en"/>
              </w:rPr>
              <w:t>Peng, Xiao</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2017年114卷</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93-100页</w:t>
            </w:r>
          </w:p>
        </w:tc>
      </w:tr>
      <w:tr>
        <w:tblPrEx>
          <w:tblLayout w:type="fixed"/>
          <w:tblCellMar>
            <w:top w:w="0" w:type="dxa"/>
            <w:left w:w="0" w:type="dxa"/>
            <w:bottom w:w="0" w:type="dxa"/>
            <w:right w:w="0" w:type="dxa"/>
          </w:tblCellMar>
        </w:tblPrEx>
        <w:trPr>
          <w:trHeight w:val="90"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5</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挤塑高压直流电缆绝缘中空间电荷问题研究进展</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高电压技术</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田付强</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马万里</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2019年</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第 45 卷 第</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7</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期</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p>
        </w:tc>
      </w:tr>
      <w:tr>
        <w:tblPrEx>
          <w:tblLayout w:type="fixed"/>
          <w:tblCellMar>
            <w:top w:w="0" w:type="dxa"/>
            <w:left w:w="0" w:type="dxa"/>
            <w:bottom w:w="0" w:type="dxa"/>
            <w:right w:w="0" w:type="dxa"/>
          </w:tblCellMar>
        </w:tblPrEx>
        <w:trPr>
          <w:trHeight w:val="1176"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6</w:t>
            </w:r>
          </w:p>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氧化锌避雷器绝缘老化与检测技术实验研究</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电测与仪表</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李一鸣</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田付强</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刘雪梅</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穆勇</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徐丽华</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张运</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2020</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年   第 06 月 04 期</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p>
        </w:tc>
      </w:tr>
      <w:tr>
        <w:tblPrEx>
          <w:tblLayout w:type="fixed"/>
          <w:tblCellMar>
            <w:top w:w="0" w:type="dxa"/>
            <w:left w:w="0" w:type="dxa"/>
            <w:bottom w:w="0" w:type="dxa"/>
            <w:right w:w="0" w:type="dxa"/>
          </w:tblCellMar>
        </w:tblPrEx>
        <w:trPr>
          <w:trHeight w:val="2013"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7</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lang w:val="en"/>
              </w:rPr>
              <w:t>Analysis of the Influence of Silicone Rubber Aging on the Transmission Parameters of Terahertz Waves</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ENERGIES</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Yang, Haitao Wu, Zhensheng Dong, Weinan Dang, Junpeng Ren, Hao</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2021年14卷14期、入选SCI论文检索</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p>
        </w:tc>
      </w:tr>
      <w:tr>
        <w:tblPrEx>
          <w:tblLayout w:type="fixed"/>
          <w:tblCellMar>
            <w:top w:w="0" w:type="dxa"/>
            <w:left w:w="0" w:type="dxa"/>
            <w:bottom w:w="0" w:type="dxa"/>
            <w:right w:w="0" w:type="dxa"/>
          </w:tblCellMar>
        </w:tblPrEx>
        <w:trPr>
          <w:trHeight w:val="669"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8</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On line measurement of vacuum degree based on continuous terahertz wave technology</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ACPEE2020</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 xml:space="preserve">Wang, Wen Lin;Dong, Jin Xiang;Yang, Yong Xu;Miao, Chen;Yue, Bin </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 xml:space="preserve"> 入选EI论文检索</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1736-1740</w:t>
            </w:r>
          </w:p>
        </w:tc>
      </w:tr>
      <w:tr>
        <w:tblPrEx>
          <w:tblLayout w:type="fixed"/>
          <w:tblCellMar>
            <w:top w:w="0" w:type="dxa"/>
            <w:left w:w="0" w:type="dxa"/>
            <w:bottom w:w="0" w:type="dxa"/>
            <w:right w:w="0" w:type="dxa"/>
          </w:tblCellMar>
        </w:tblPrEx>
        <w:trPr>
          <w:trHeight w:val="241"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9</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Application of THz-TDS Technology in on-line detection of vacuum degree of arc extinguishing chamber</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EEEP2020</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Yang, Yongxu Dong, Jinxiang</w:t>
            </w:r>
          </w:p>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Yue, Feng Zhang, Kun Li, Wei</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 xml:space="preserve"> 入选EI论文检索 </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p>
        </w:tc>
      </w:tr>
      <w:tr>
        <w:tblPrEx>
          <w:tblLayout w:type="fixed"/>
          <w:tblCellMar>
            <w:top w:w="0" w:type="dxa"/>
            <w:left w:w="0" w:type="dxa"/>
            <w:bottom w:w="0" w:type="dxa"/>
            <w:right w:w="0" w:type="dxa"/>
          </w:tblCellMar>
        </w:tblPrEx>
        <w:trPr>
          <w:trHeight w:val="498"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10</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Research on non-contact voltage measurement technology</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AUTEEE2019</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 xml:space="preserve">Zhang, Xuemin;Yue,Bin;Huang,     Jianl; Ruan, Yuchuan  </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入选EI论文检索</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p>
        </w:tc>
      </w:tr>
      <w:tr>
        <w:tblPrEx>
          <w:tblLayout w:type="fixed"/>
          <w:tblCellMar>
            <w:top w:w="0" w:type="dxa"/>
            <w:left w:w="0" w:type="dxa"/>
            <w:bottom w:w="0" w:type="dxa"/>
            <w:right w:w="0" w:type="dxa"/>
          </w:tblCellMar>
        </w:tblPrEx>
        <w:trPr>
          <w:trHeight w:val="270"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11</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高压电缆缺陷现场检测技术及故障快速定位方法研究</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电工技术</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师涛 李孝 何杰 王庸道 李传秋</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2019年第16期</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90-91,122,共3页</w:t>
            </w:r>
          </w:p>
        </w:tc>
      </w:tr>
      <w:tr>
        <w:tblPrEx>
          <w:tblLayout w:type="fixed"/>
          <w:tblCellMar>
            <w:top w:w="0" w:type="dxa"/>
            <w:left w:w="0" w:type="dxa"/>
            <w:bottom w:w="0" w:type="dxa"/>
            <w:right w:w="0" w:type="dxa"/>
          </w:tblCellMar>
        </w:tblPrEx>
        <w:trPr>
          <w:trHeight w:val="184"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12</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空心复合绝缘子内部人工缺陷的相控阵超声波检测方法研究</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电子制作</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王文林</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2019年第15期</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51-52,73</w:t>
            </w:r>
          </w:p>
        </w:tc>
      </w:tr>
      <w:tr>
        <w:tblPrEx>
          <w:tblLayout w:type="fixed"/>
          <w:tblCellMar>
            <w:top w:w="0" w:type="dxa"/>
            <w:left w:w="0" w:type="dxa"/>
            <w:bottom w:w="0" w:type="dxa"/>
            <w:right w:w="0" w:type="dxa"/>
          </w:tblCellMar>
        </w:tblPrEx>
        <w:trPr>
          <w:trHeight w:val="341"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13</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基于LM法参数估计的继电保护装置可靠性分析</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电气自动化</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毕小熊,颜红得,施迎春</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2019年第4期</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89-91</w:t>
            </w:r>
          </w:p>
        </w:tc>
      </w:tr>
      <w:tr>
        <w:tblPrEx>
          <w:tblLayout w:type="fixed"/>
          <w:tblCellMar>
            <w:top w:w="0" w:type="dxa"/>
            <w:left w:w="0" w:type="dxa"/>
            <w:bottom w:w="0" w:type="dxa"/>
            <w:right w:w="0" w:type="dxa"/>
          </w:tblCellMar>
        </w:tblPrEx>
        <w:trPr>
          <w:trHeight w:val="712"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14</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基于GA优化SVM参数与云模型的继电保护装置状态评估方法</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智慧电力</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陈海涛，张学敏，戴伟康，马智鹏</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widowControl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2020年第7期</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88-92,117</w:t>
            </w:r>
          </w:p>
        </w:tc>
      </w:tr>
      <w:tr>
        <w:tblPrEx>
          <w:tblLayout w:type="fixed"/>
          <w:tblCellMar>
            <w:top w:w="0" w:type="dxa"/>
            <w:left w:w="0" w:type="dxa"/>
            <w:bottom w:w="0" w:type="dxa"/>
            <w:right w:w="0" w:type="dxa"/>
          </w:tblCellMar>
        </w:tblPrEx>
        <w:trPr>
          <w:trHeight w:val="256" w:hRule="atLeast"/>
          <w:jc w:val="center"/>
        </w:trPr>
        <w:tc>
          <w:tcPr>
            <w:tcW w:w="174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15</w:t>
            </w:r>
          </w:p>
        </w:tc>
        <w:tc>
          <w:tcPr>
            <w:tcW w:w="423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专著：变电站自动化系统维护风险分析及控制</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中国水利水电出版社</w:t>
            </w:r>
          </w:p>
        </w:tc>
        <w:tc>
          <w:tcPr>
            <w:tcW w:w="24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李邦源、郭伟、常荣</w:t>
            </w:r>
          </w:p>
        </w:tc>
        <w:tc>
          <w:tcPr>
            <w:tcW w:w="2772"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r>
              <w:rPr>
                <w:rFonts w:hint="eastAsia" w:asciiTheme="minorEastAsia" w:hAnsiTheme="minorEastAsia" w:eastAsiaTheme="minorEastAsia" w:cstheme="minorEastAsia"/>
                <w:color w:val="0D0D0D"/>
                <w:sz w:val="22"/>
                <w:szCs w:val="22"/>
              </w:rPr>
              <w:t>ISBN 978-7-5170-8325-2</w:t>
            </w:r>
          </w:p>
        </w:tc>
        <w:tc>
          <w:tcPr>
            <w:tcW w:w="7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D0D0D"/>
                <w:sz w:val="22"/>
                <w:szCs w:val="22"/>
              </w:rPr>
            </w:pP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项目五：</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一、</w:t>
      </w:r>
      <w:r>
        <w:rPr>
          <w:rFonts w:hint="eastAsia" w:asciiTheme="minorEastAsia" w:hAnsiTheme="minorEastAsia" w:eastAsiaTheme="minorEastAsia" w:cstheme="minorEastAsia"/>
          <w:b/>
          <w:bCs/>
          <w:sz w:val="28"/>
          <w:szCs w:val="28"/>
        </w:rPr>
        <w:t>项目名称：</w:t>
      </w:r>
      <w:r>
        <w:rPr>
          <w:rFonts w:hint="eastAsia" w:asciiTheme="minorEastAsia" w:hAnsiTheme="minorEastAsia" w:eastAsiaTheme="minorEastAsia" w:cstheme="minorEastAsia"/>
          <w:b w:val="0"/>
          <w:bCs w:val="0"/>
          <w:sz w:val="28"/>
          <w:szCs w:val="28"/>
        </w:rPr>
        <w:t>星云湖原位控藻及水质提升工程项目</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二、</w:t>
      </w:r>
      <w:r>
        <w:rPr>
          <w:rFonts w:hint="eastAsia" w:asciiTheme="minorEastAsia" w:hAnsiTheme="minorEastAsia" w:eastAsiaTheme="minorEastAsia" w:cstheme="minorEastAsia"/>
          <w:b/>
          <w:bCs/>
          <w:sz w:val="28"/>
          <w:szCs w:val="28"/>
        </w:rPr>
        <w:t>提名</w:t>
      </w:r>
      <w:r>
        <w:rPr>
          <w:rFonts w:hint="eastAsia" w:asciiTheme="minorEastAsia" w:hAnsiTheme="minorEastAsia" w:eastAsiaTheme="minorEastAsia" w:cstheme="minorEastAsia"/>
          <w:b/>
          <w:bCs/>
          <w:sz w:val="28"/>
          <w:szCs w:val="28"/>
          <w:lang w:eastAsia="zh-CN"/>
        </w:rPr>
        <w:t>单位</w:t>
      </w:r>
      <w:r>
        <w:rPr>
          <w:rFonts w:hint="eastAsia" w:asciiTheme="minorEastAsia" w:hAnsiTheme="minorEastAsia" w:eastAsiaTheme="minorEastAsia" w:cstheme="minorEastAsia"/>
          <w:b/>
          <w:bCs/>
          <w:sz w:val="28"/>
          <w:szCs w:val="28"/>
        </w:rPr>
        <w:t>：</w:t>
      </w:r>
      <w:r>
        <w:rPr>
          <w:rFonts w:hint="eastAsia" w:asciiTheme="minorEastAsia" w:hAnsiTheme="minorEastAsia" w:eastAsiaTheme="minorEastAsia" w:cstheme="minorEastAsia"/>
          <w:sz w:val="28"/>
          <w:szCs w:val="28"/>
        </w:rPr>
        <w:t>玉溪市科学技术局</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b/>
          <w:bCs/>
          <w:sz w:val="28"/>
          <w:szCs w:val="28"/>
          <w:lang w:eastAsia="zh-CN"/>
        </w:rPr>
        <w:t>三、</w:t>
      </w:r>
      <w:r>
        <w:rPr>
          <w:rFonts w:hint="eastAsia" w:asciiTheme="minorEastAsia" w:hAnsiTheme="minorEastAsia" w:eastAsiaTheme="minorEastAsia" w:cstheme="minorEastAsia"/>
          <w:b/>
          <w:bCs/>
          <w:sz w:val="28"/>
          <w:szCs w:val="28"/>
        </w:rPr>
        <w:t>提名等级：</w:t>
      </w:r>
      <w:r>
        <w:rPr>
          <w:rFonts w:hint="eastAsia" w:asciiTheme="minorEastAsia" w:hAnsiTheme="minorEastAsia" w:eastAsiaTheme="minorEastAsia" w:cstheme="minorEastAsia"/>
          <w:b w:val="0"/>
          <w:bCs w:val="0"/>
          <w:sz w:val="28"/>
          <w:szCs w:val="28"/>
          <w:lang w:eastAsia="zh-CN"/>
        </w:rPr>
        <w:t>科学技术进步奖（应用技术项目类）三等奖</w:t>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val="0"/>
          <w:bCs w:val="0"/>
          <w:kern w:val="2"/>
          <w:sz w:val="28"/>
          <w:szCs w:val="28"/>
        </w:rPr>
      </w:pPr>
      <w:r>
        <w:rPr>
          <w:rFonts w:hint="eastAsia" w:asciiTheme="minorEastAsia" w:hAnsiTheme="minorEastAsia" w:eastAsiaTheme="minorEastAsia" w:cstheme="minorEastAsia"/>
          <w:b/>
          <w:bCs/>
          <w:kern w:val="2"/>
          <w:sz w:val="28"/>
          <w:szCs w:val="28"/>
          <w:lang w:eastAsia="zh-CN"/>
        </w:rPr>
        <w:t>四、</w:t>
      </w:r>
      <w:r>
        <w:rPr>
          <w:rFonts w:hint="eastAsia" w:asciiTheme="minorEastAsia" w:hAnsiTheme="minorEastAsia" w:eastAsiaTheme="minorEastAsia" w:cstheme="minorEastAsia"/>
          <w:b/>
          <w:bCs/>
          <w:kern w:val="2"/>
          <w:sz w:val="28"/>
          <w:szCs w:val="28"/>
        </w:rPr>
        <w:t>主要完成单位：</w:t>
      </w:r>
      <w:r>
        <w:rPr>
          <w:rFonts w:hint="eastAsia" w:asciiTheme="minorEastAsia" w:hAnsiTheme="minorEastAsia" w:eastAsiaTheme="minorEastAsia" w:cstheme="minorEastAsia"/>
          <w:b w:val="0"/>
          <w:bCs w:val="0"/>
          <w:kern w:val="2"/>
          <w:sz w:val="28"/>
          <w:szCs w:val="28"/>
        </w:rPr>
        <w:fldChar w:fldCharType="begin"/>
      </w:r>
      <w:r>
        <w:rPr>
          <w:rFonts w:hint="eastAsia" w:asciiTheme="minorEastAsia" w:hAnsiTheme="minorEastAsia" w:eastAsiaTheme="minorEastAsia" w:cstheme="minorEastAsia"/>
          <w:b w:val="0"/>
          <w:bCs w:val="0"/>
          <w:kern w:val="2"/>
          <w:sz w:val="28"/>
          <w:szCs w:val="28"/>
        </w:rPr>
        <w:instrText xml:space="preserve"> HYPERLINK "https://kjgl.kjt.yn.gov.cn/egrantweb/proposal/view-prp?posCodeStr=NkMmUMno/S8G0Ue1sK8vB8JvRx8Unf8IolCOWU2qW6A=&amp;grantCodeStr=5mgYdmf1QRSmDbzjegNupwpZIRHldKHDYnos/kFQY0E=&amp;subGrantCodeStr=3uy3oEL7x2Jz3N6TcjYtoQpZIRHldKHDYnos/kFQY0E=&amp;" </w:instrText>
      </w:r>
      <w:r>
        <w:rPr>
          <w:rFonts w:hint="eastAsia" w:asciiTheme="minorEastAsia" w:hAnsiTheme="minorEastAsia" w:eastAsiaTheme="minorEastAsia" w:cstheme="minorEastAsia"/>
          <w:b w:val="0"/>
          <w:bCs w:val="0"/>
          <w:kern w:val="2"/>
          <w:sz w:val="28"/>
          <w:szCs w:val="28"/>
        </w:rPr>
        <w:fldChar w:fldCharType="separate"/>
      </w:r>
      <w:r>
        <w:rPr>
          <w:rFonts w:hint="eastAsia" w:asciiTheme="minorEastAsia" w:hAnsiTheme="minorEastAsia" w:eastAsiaTheme="minorEastAsia" w:cstheme="minorEastAsia"/>
          <w:b w:val="0"/>
          <w:bCs w:val="0"/>
          <w:kern w:val="2"/>
          <w:sz w:val="28"/>
          <w:szCs w:val="28"/>
        </w:rPr>
        <w:t>玉溪德林海环保科技有限公司</w:t>
      </w:r>
      <w:r>
        <w:rPr>
          <w:rFonts w:hint="eastAsia" w:asciiTheme="minorEastAsia" w:hAnsiTheme="minorEastAsia" w:eastAsiaTheme="minorEastAsia" w:cstheme="minorEastAsia"/>
          <w:b w:val="0"/>
          <w:bCs w:val="0"/>
          <w:kern w:val="2"/>
          <w:sz w:val="28"/>
          <w:szCs w:val="28"/>
        </w:rPr>
        <w:fldChar w:fldCharType="end"/>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b/>
          <w:bCs/>
          <w:kern w:val="2"/>
          <w:sz w:val="28"/>
          <w:szCs w:val="28"/>
          <w:lang w:eastAsia="zh-CN"/>
        </w:rPr>
        <w:t>五、</w:t>
      </w:r>
      <w:r>
        <w:rPr>
          <w:rFonts w:hint="eastAsia" w:asciiTheme="minorEastAsia" w:hAnsiTheme="minorEastAsia" w:eastAsiaTheme="minorEastAsia" w:cstheme="minorEastAsia"/>
          <w:b/>
          <w:bCs/>
          <w:kern w:val="2"/>
          <w:sz w:val="28"/>
          <w:szCs w:val="28"/>
        </w:rPr>
        <w:t>主要完成人：</w:t>
      </w:r>
      <w:r>
        <w:rPr>
          <w:rFonts w:hint="eastAsia" w:asciiTheme="minorEastAsia" w:hAnsiTheme="minorEastAsia" w:eastAsiaTheme="minorEastAsia" w:cstheme="minorEastAsia"/>
          <w:b w:val="0"/>
          <w:bCs w:val="0"/>
          <w:kern w:val="2"/>
          <w:sz w:val="28"/>
          <w:szCs w:val="28"/>
        </w:rPr>
        <w:t>鲍亚英</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韩曙光</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潘正国</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李泽顺</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姚梦恒</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张成明</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杭应贵</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sz w:val="28"/>
          <w:szCs w:val="28"/>
        </w:rPr>
      </w:pPr>
      <w:r>
        <w:rPr>
          <w:rFonts w:hint="eastAsia" w:asciiTheme="minorEastAsia" w:hAnsiTheme="minorEastAsia" w:eastAsiaTheme="minorEastAsia" w:cstheme="minorEastAsia"/>
          <w:b/>
          <w:bCs/>
          <w:kern w:val="2"/>
          <w:sz w:val="28"/>
          <w:szCs w:val="28"/>
          <w:lang w:eastAsia="zh-CN"/>
        </w:rPr>
        <w:t>六、</w:t>
      </w:r>
      <w:r>
        <w:rPr>
          <w:rFonts w:hint="eastAsia" w:asciiTheme="minorEastAsia" w:hAnsiTheme="minorEastAsia" w:eastAsiaTheme="minorEastAsia" w:cstheme="minorEastAsia"/>
          <w:b/>
          <w:i w:val="0"/>
          <w:caps w:val="0"/>
          <w:color w:val="333333"/>
          <w:spacing w:val="0"/>
          <w:kern w:val="0"/>
          <w:sz w:val="28"/>
          <w:szCs w:val="28"/>
          <w:lang w:val="en-US" w:eastAsia="zh-CN" w:bidi="ar"/>
        </w:rPr>
        <w:t>主要知识产权目录</w:t>
      </w:r>
    </w:p>
    <w:tbl>
      <w:tblPr>
        <w:tblStyle w:val="4"/>
        <w:tblW w:w="1385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340"/>
        <w:gridCol w:w="1226"/>
        <w:gridCol w:w="1228"/>
        <w:gridCol w:w="1227"/>
        <w:gridCol w:w="1227"/>
        <w:gridCol w:w="1229"/>
        <w:gridCol w:w="1906"/>
        <w:gridCol w:w="1230"/>
        <w:gridCol w:w="2070"/>
        <w:gridCol w:w="21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3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226"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1228"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227"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227"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229"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906"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23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20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217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22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蓝藻深井处理设备</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CN207645828U</w:t>
            </w:r>
          </w:p>
        </w:tc>
        <w:tc>
          <w:tcPr>
            <w:tcW w:w="122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2018-07-14</w:t>
            </w:r>
          </w:p>
        </w:tc>
        <w:tc>
          <w:tcPr>
            <w:tcW w:w="190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ZL201720870790.8</w:t>
            </w:r>
          </w:p>
        </w:tc>
        <w:tc>
          <w:tcPr>
            <w:tcW w:w="12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无锡德林海环保科技有限公司</w:t>
            </w: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胡明明；胡云海；孙阳；马建华；韩曙光；曹泽磊；徐晓峰</w:t>
            </w:r>
          </w:p>
        </w:tc>
        <w:tc>
          <w:tcPr>
            <w:tcW w:w="21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22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水上可升降式蓝藻打捞装置</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CN107245991A</w:t>
            </w:r>
          </w:p>
        </w:tc>
        <w:tc>
          <w:tcPr>
            <w:tcW w:w="122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2017-11-17</w:t>
            </w:r>
          </w:p>
        </w:tc>
        <w:tc>
          <w:tcPr>
            <w:tcW w:w="190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ZL201720212997.6</w:t>
            </w:r>
          </w:p>
        </w:tc>
        <w:tc>
          <w:tcPr>
            <w:tcW w:w="12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无锡德林海环保科技有限公司</w:t>
            </w: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马建华；韩曙光；孙阳；徐晓峰</w:t>
            </w:r>
          </w:p>
        </w:tc>
        <w:tc>
          <w:tcPr>
            <w:tcW w:w="21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22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一种U型蓝藻深井处理设备</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CN206927642U</w:t>
            </w:r>
          </w:p>
        </w:tc>
        <w:tc>
          <w:tcPr>
            <w:tcW w:w="122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2018-01-26</w:t>
            </w:r>
          </w:p>
        </w:tc>
        <w:tc>
          <w:tcPr>
            <w:tcW w:w="190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ZL201720870275.X</w:t>
            </w:r>
          </w:p>
        </w:tc>
        <w:tc>
          <w:tcPr>
            <w:tcW w:w="12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无锡德林海环保科技有限公司</w:t>
            </w: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胡明明；胡云海；孙阳；马建华；韩曙光；曹泽磊；徐晓峰</w:t>
            </w:r>
          </w:p>
        </w:tc>
        <w:tc>
          <w:tcPr>
            <w:tcW w:w="21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22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一种蓝藻深井处理设备</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CN207645907U</w:t>
            </w:r>
          </w:p>
        </w:tc>
        <w:tc>
          <w:tcPr>
            <w:tcW w:w="122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2018-07-24</w:t>
            </w:r>
          </w:p>
        </w:tc>
        <w:tc>
          <w:tcPr>
            <w:tcW w:w="190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ZL201720869988.4</w:t>
            </w:r>
          </w:p>
        </w:tc>
        <w:tc>
          <w:tcPr>
            <w:tcW w:w="12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无锡德林海环保科技有限公司</w:t>
            </w: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胡明明；胡云海；孙阳；马建华；韩曙光；曹泽磊；徐晓峰</w:t>
            </w:r>
          </w:p>
        </w:tc>
        <w:tc>
          <w:tcPr>
            <w:tcW w:w="21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22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一种蓝藻深井灭藻设备</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CN207645827U</w:t>
            </w:r>
          </w:p>
        </w:tc>
        <w:tc>
          <w:tcPr>
            <w:tcW w:w="122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2018-07-24</w:t>
            </w:r>
          </w:p>
        </w:tc>
        <w:tc>
          <w:tcPr>
            <w:tcW w:w="190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ZL201720870786.1</w:t>
            </w:r>
          </w:p>
        </w:tc>
        <w:tc>
          <w:tcPr>
            <w:tcW w:w="12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无锡德林海环保科技有限公司</w:t>
            </w: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胡明明；胡云海；孙阳；马建华；韩曙光；曹泽磊；徐晓峰</w:t>
            </w:r>
          </w:p>
        </w:tc>
        <w:tc>
          <w:tcPr>
            <w:tcW w:w="21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22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一种深井水体改良设备</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CN206927691U</w:t>
            </w:r>
          </w:p>
        </w:tc>
        <w:tc>
          <w:tcPr>
            <w:tcW w:w="122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2018-01-26</w:t>
            </w:r>
          </w:p>
        </w:tc>
        <w:tc>
          <w:tcPr>
            <w:tcW w:w="190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ZL201720875733.9</w:t>
            </w:r>
          </w:p>
        </w:tc>
        <w:tc>
          <w:tcPr>
            <w:tcW w:w="12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无锡德林海环保科技有限公司</w:t>
            </w: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胡明明；胡云海；孙阳；马建华；韩曙光；曹泽磊；徐晓峰</w:t>
            </w:r>
          </w:p>
        </w:tc>
        <w:tc>
          <w:tcPr>
            <w:tcW w:w="21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22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大通量旋流式藻水分离装置</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CN208414021U</w:t>
            </w:r>
          </w:p>
        </w:tc>
        <w:tc>
          <w:tcPr>
            <w:tcW w:w="122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2019-01-22</w:t>
            </w:r>
          </w:p>
        </w:tc>
        <w:tc>
          <w:tcPr>
            <w:tcW w:w="190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ZL201820647625.0</w:t>
            </w:r>
          </w:p>
        </w:tc>
        <w:tc>
          <w:tcPr>
            <w:tcW w:w="12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无锡德林海环保科技有限公司</w:t>
            </w: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胡云海；曹泽磊；易斯文；徐晓峰；都武城；许晓荣</w:t>
            </w:r>
          </w:p>
        </w:tc>
        <w:tc>
          <w:tcPr>
            <w:tcW w:w="21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122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2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一种新型高效沉降藻水分离装置</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2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CN211486664U</w:t>
            </w:r>
          </w:p>
        </w:tc>
        <w:tc>
          <w:tcPr>
            <w:tcW w:w="122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2020-09-15</w:t>
            </w:r>
          </w:p>
        </w:tc>
        <w:tc>
          <w:tcPr>
            <w:tcW w:w="190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ZL201922239679.0</w:t>
            </w:r>
          </w:p>
        </w:tc>
        <w:tc>
          <w:tcPr>
            <w:tcW w:w="12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大理德林海环保科技有限公司；无锡德林海环保科技有限公司</w:t>
            </w: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熊瑾文；易斯文；李涛；曹泽磊；吴波；秦芽新</w:t>
            </w:r>
          </w:p>
        </w:tc>
        <w:tc>
          <w:tcPr>
            <w:tcW w:w="21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bl>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bCs/>
          <w:kern w:val="2"/>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项目六：</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一、</w:t>
      </w:r>
      <w:r>
        <w:rPr>
          <w:rFonts w:hint="eastAsia" w:asciiTheme="minorEastAsia" w:hAnsiTheme="minorEastAsia" w:eastAsiaTheme="minorEastAsia" w:cstheme="minorEastAsia"/>
          <w:b/>
          <w:bCs/>
          <w:sz w:val="28"/>
          <w:szCs w:val="28"/>
        </w:rPr>
        <w:t>项目名称：基于D-A2O废水处理工艺构建的关键技术研发及应用</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二、</w:t>
      </w:r>
      <w:r>
        <w:rPr>
          <w:rFonts w:hint="eastAsia" w:asciiTheme="minorEastAsia" w:hAnsiTheme="minorEastAsia" w:eastAsiaTheme="minorEastAsia" w:cstheme="minorEastAsia"/>
          <w:b/>
          <w:bCs/>
          <w:sz w:val="28"/>
          <w:szCs w:val="28"/>
        </w:rPr>
        <w:t>提名</w:t>
      </w:r>
      <w:r>
        <w:rPr>
          <w:rFonts w:hint="eastAsia" w:asciiTheme="minorEastAsia" w:hAnsiTheme="minorEastAsia" w:eastAsiaTheme="minorEastAsia" w:cstheme="minorEastAsia"/>
          <w:b/>
          <w:bCs/>
          <w:sz w:val="28"/>
          <w:szCs w:val="28"/>
          <w:lang w:eastAsia="zh-CN"/>
        </w:rPr>
        <w:t>单位</w:t>
      </w:r>
      <w:r>
        <w:rPr>
          <w:rFonts w:hint="eastAsia" w:asciiTheme="minorEastAsia" w:hAnsiTheme="minorEastAsia" w:eastAsiaTheme="minorEastAsia" w:cstheme="minorEastAsia"/>
          <w:b/>
          <w:bCs/>
          <w:sz w:val="28"/>
          <w:szCs w:val="28"/>
        </w:rPr>
        <w:t>：</w:t>
      </w:r>
      <w:r>
        <w:rPr>
          <w:rFonts w:hint="eastAsia" w:asciiTheme="minorEastAsia" w:hAnsiTheme="minorEastAsia" w:eastAsiaTheme="minorEastAsia" w:cstheme="minorEastAsia"/>
          <w:sz w:val="28"/>
          <w:szCs w:val="28"/>
        </w:rPr>
        <w:t>玉溪市科学技术局</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b/>
          <w:bCs/>
          <w:sz w:val="28"/>
          <w:szCs w:val="28"/>
          <w:lang w:eastAsia="zh-CN"/>
        </w:rPr>
        <w:t>三、</w:t>
      </w:r>
      <w:r>
        <w:rPr>
          <w:rFonts w:hint="eastAsia" w:asciiTheme="minorEastAsia" w:hAnsiTheme="minorEastAsia" w:eastAsiaTheme="minorEastAsia" w:cstheme="minorEastAsia"/>
          <w:b/>
          <w:bCs/>
          <w:sz w:val="28"/>
          <w:szCs w:val="28"/>
        </w:rPr>
        <w:t>提名等级：技术发明奖二等奖</w:t>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val="0"/>
          <w:bCs w:val="0"/>
          <w:kern w:val="2"/>
          <w:sz w:val="28"/>
          <w:szCs w:val="28"/>
        </w:rPr>
      </w:pPr>
      <w:r>
        <w:rPr>
          <w:rFonts w:hint="eastAsia" w:asciiTheme="minorEastAsia" w:hAnsiTheme="minorEastAsia" w:eastAsiaTheme="minorEastAsia" w:cstheme="minorEastAsia"/>
          <w:b/>
          <w:bCs/>
          <w:kern w:val="2"/>
          <w:sz w:val="28"/>
          <w:szCs w:val="28"/>
          <w:lang w:eastAsia="zh-CN"/>
        </w:rPr>
        <w:t>四、</w:t>
      </w:r>
      <w:r>
        <w:rPr>
          <w:rFonts w:hint="eastAsia" w:asciiTheme="minorEastAsia" w:hAnsiTheme="minorEastAsia" w:eastAsiaTheme="minorEastAsia" w:cstheme="minorEastAsia"/>
          <w:b/>
          <w:bCs/>
          <w:kern w:val="2"/>
          <w:sz w:val="28"/>
          <w:szCs w:val="28"/>
        </w:rPr>
        <w:t>主要完成单位：玉溪师范学院，中国环境科学研究院，云南滇清环境科技有限公司</w:t>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val="0"/>
          <w:bCs w:val="0"/>
          <w:kern w:val="2"/>
          <w:sz w:val="28"/>
          <w:szCs w:val="28"/>
        </w:rPr>
      </w:pPr>
      <w:r>
        <w:rPr>
          <w:rFonts w:hint="eastAsia" w:asciiTheme="minorEastAsia" w:hAnsiTheme="minorEastAsia" w:eastAsiaTheme="minorEastAsia" w:cstheme="minorEastAsia"/>
          <w:b/>
          <w:bCs/>
          <w:kern w:val="2"/>
          <w:sz w:val="28"/>
          <w:szCs w:val="28"/>
          <w:lang w:eastAsia="zh-CN"/>
        </w:rPr>
        <w:t>五、</w:t>
      </w:r>
      <w:r>
        <w:rPr>
          <w:rFonts w:hint="eastAsia" w:asciiTheme="minorEastAsia" w:hAnsiTheme="minorEastAsia" w:eastAsiaTheme="minorEastAsia" w:cstheme="minorEastAsia"/>
          <w:b/>
          <w:bCs/>
          <w:kern w:val="2"/>
          <w:sz w:val="28"/>
          <w:szCs w:val="28"/>
        </w:rPr>
        <w:t>主要完成人：</w:t>
      </w:r>
      <w:r>
        <w:rPr>
          <w:rFonts w:hint="eastAsia" w:asciiTheme="minorEastAsia" w:hAnsiTheme="minorEastAsia" w:eastAsiaTheme="minorEastAsia" w:cstheme="minorEastAsia"/>
          <w:b w:val="0"/>
          <w:bCs w:val="0"/>
          <w:kern w:val="2"/>
          <w:sz w:val="28"/>
          <w:szCs w:val="28"/>
        </w:rPr>
        <w:t>叶长兵</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卢少勇</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周志明</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周元清</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赵斌</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李嘉</w:t>
      </w:r>
      <w:r>
        <w:rPr>
          <w:rFonts w:hint="eastAsia" w:asciiTheme="minorEastAsia" w:hAnsiTheme="minorEastAsia" w:eastAsiaTheme="minorEastAsia" w:cstheme="minorEastAsia"/>
          <w:b w:val="0"/>
          <w:bCs w:val="0"/>
          <w:kern w:val="2"/>
          <w:sz w:val="28"/>
          <w:szCs w:val="28"/>
          <w:lang w:eastAsia="zh-CN"/>
        </w:rPr>
        <w:t>、</w:t>
      </w:r>
      <w:r>
        <w:rPr>
          <w:rFonts w:hint="eastAsia" w:asciiTheme="minorEastAsia" w:hAnsiTheme="minorEastAsia" w:eastAsiaTheme="minorEastAsia" w:cstheme="minorEastAsia"/>
          <w:b w:val="0"/>
          <w:bCs w:val="0"/>
          <w:kern w:val="2"/>
          <w:sz w:val="28"/>
          <w:szCs w:val="28"/>
        </w:rPr>
        <w:t>赵静</w:t>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val="0"/>
          <w:bCs w:val="0"/>
          <w:kern w:val="2"/>
          <w:sz w:val="28"/>
          <w:szCs w:val="28"/>
        </w:rPr>
      </w:pPr>
      <w:r>
        <w:rPr>
          <w:rFonts w:hint="eastAsia" w:asciiTheme="minorEastAsia" w:hAnsiTheme="minorEastAsia" w:eastAsiaTheme="minorEastAsia" w:cstheme="minorEastAsia"/>
          <w:b/>
          <w:bCs/>
          <w:kern w:val="2"/>
          <w:sz w:val="28"/>
          <w:szCs w:val="28"/>
          <w:lang w:eastAsia="zh-CN"/>
        </w:rPr>
        <w:t>六、</w:t>
      </w:r>
      <w:r>
        <w:rPr>
          <w:rFonts w:hint="eastAsia" w:asciiTheme="minorEastAsia" w:hAnsiTheme="minorEastAsia" w:eastAsiaTheme="minorEastAsia" w:cstheme="minorEastAsia"/>
          <w:b/>
          <w:bCs/>
          <w:kern w:val="2"/>
          <w:sz w:val="28"/>
          <w:szCs w:val="28"/>
          <w:lang w:val="en-US" w:eastAsia="zh-CN"/>
        </w:rPr>
        <w:t>主要知识产权目录</w:t>
      </w:r>
    </w:p>
    <w:tbl>
      <w:tblPr>
        <w:tblStyle w:val="4"/>
        <w:tblpPr w:leftFromText="180" w:rightFromText="180" w:vertAnchor="text" w:horzAnchor="page" w:tblpX="1446" w:tblpY="518"/>
        <w:tblOverlap w:val="never"/>
        <w:tblW w:w="1415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330"/>
        <w:gridCol w:w="1082"/>
        <w:gridCol w:w="2051"/>
        <w:gridCol w:w="990"/>
        <w:gridCol w:w="1170"/>
        <w:gridCol w:w="990"/>
        <w:gridCol w:w="1635"/>
        <w:gridCol w:w="1170"/>
        <w:gridCol w:w="1515"/>
        <w:gridCol w:w="322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33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082"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2051"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99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1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99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63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1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151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322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08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205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一种两相厌氧缺氧交替运行的D-A2/O污水处理反应器</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ZL201310566833.X</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2015-11-15</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证书号第1852945号</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玉溪师范学院</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叶长兵；周志明；李涛</w:t>
            </w:r>
          </w:p>
        </w:tc>
        <w:tc>
          <w:tcPr>
            <w:tcW w:w="32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08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205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一种分区进水式D-A2O污水处理方法</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ZL201310596065.2</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2015-05-20</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证书号第1670168号</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玉溪师范学院</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叶长兵；周志明；李涛</w:t>
            </w:r>
          </w:p>
        </w:tc>
        <w:tc>
          <w:tcPr>
            <w:tcW w:w="32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08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205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一种分区进水式D-A2O污水处理装置</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ZL201410205645.9</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2016-03-30</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证书号第2001844号</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玉溪师范学院；叶长兵</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叶长兵；周志明；李涛</w:t>
            </w:r>
          </w:p>
        </w:tc>
        <w:tc>
          <w:tcPr>
            <w:tcW w:w="32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08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205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一种分段泥水分离分层异向流斜板沉淀系统</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ZL201711339688.4</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2019-11-05</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证书号第3584693号</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叶长兵；李嘉；周志明</w:t>
            </w:r>
          </w:p>
        </w:tc>
        <w:tc>
          <w:tcPr>
            <w:tcW w:w="32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08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205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一种介质微堵自愈的新型人工湿地污水处理装置</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ZL201710934461.X</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2019-02-22</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证书号第3261829号</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叶长兵；周志明；李嘉；史云东</w:t>
            </w:r>
          </w:p>
        </w:tc>
        <w:tc>
          <w:tcPr>
            <w:tcW w:w="32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08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205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一种阿科蔓生态沟渠污水处理装置</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ZL201410087685.8</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2015-09-09</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证书号第1782362号</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玉溪师范学院</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叶长兵；周志明；刘琴；李涛；史云东；罗江</w:t>
            </w:r>
          </w:p>
        </w:tc>
        <w:tc>
          <w:tcPr>
            <w:tcW w:w="32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08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205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可拆卸式均匀布水器</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ZL201010616982.9</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2013-04-03</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证书号第1166154号</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中国环境科学研究院</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卢少勇；蔡珉敏；金相灿；赵斌；包裕尉</w:t>
            </w:r>
          </w:p>
        </w:tc>
        <w:tc>
          <w:tcPr>
            <w:tcW w:w="32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108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205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一种灵活切换工艺的高效低耗橡胶废水处理方法及系统</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ZL201710142729.6</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2018-11-07</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证书号第3162777号</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云南滇清环境科技有限公司</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周志明；叶长兵；岳树刚；李嘉；李方志；刘晓艳</w:t>
            </w:r>
          </w:p>
        </w:tc>
        <w:tc>
          <w:tcPr>
            <w:tcW w:w="32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108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205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一种免抽吸式一体化MBR污水处理设备</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ZL201621004629.4</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2017-09-09</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证书号第6480311号</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云南滇清环境科技有限公司</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周志明；田晓燕；叶长兵</w:t>
            </w:r>
          </w:p>
        </w:tc>
        <w:tc>
          <w:tcPr>
            <w:tcW w:w="32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3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08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205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一种人工湿地系统</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ZL201720387550.2</w:t>
            </w:r>
          </w:p>
        </w:tc>
        <w:tc>
          <w:tcPr>
            <w:tcW w:w="9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2018-02-13</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证书号第6986185号</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玉溪师范学院</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周元清; 李淑英; 张翠萍; 王蓓; 温继良; 卢国理</w:t>
            </w:r>
          </w:p>
        </w:tc>
        <w:tc>
          <w:tcPr>
            <w:tcW w:w="32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bl>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val="0"/>
          <w:bCs w:val="0"/>
          <w:kern w:val="2"/>
          <w:sz w:val="22"/>
          <w:szCs w:val="22"/>
          <w:lang w:eastAsia="zh-CN"/>
        </w:rPr>
      </w:pP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bCs/>
          <w:kern w:val="2"/>
          <w:sz w:val="22"/>
          <w:szCs w:val="22"/>
        </w:rPr>
      </w:pP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sz w:val="28"/>
          <w:szCs w:val="28"/>
        </w:rPr>
      </w:pPr>
      <w:r>
        <w:rPr>
          <w:rFonts w:hint="eastAsia" w:asciiTheme="minorEastAsia" w:hAnsiTheme="minorEastAsia" w:eastAsiaTheme="minorEastAsia" w:cstheme="minorEastAsia"/>
          <w:sz w:val="28"/>
          <w:szCs w:val="28"/>
          <w:lang w:eastAsia="zh-CN"/>
        </w:rPr>
        <w:t>七、</w:t>
      </w:r>
      <w:r>
        <w:rPr>
          <w:rFonts w:hint="eastAsia" w:asciiTheme="minorEastAsia" w:hAnsiTheme="minorEastAsia" w:eastAsiaTheme="minorEastAsia" w:cstheme="minorEastAsia"/>
          <w:b/>
          <w:i w:val="0"/>
          <w:caps w:val="0"/>
          <w:color w:val="333333"/>
          <w:spacing w:val="0"/>
          <w:kern w:val="0"/>
          <w:sz w:val="28"/>
          <w:szCs w:val="28"/>
          <w:lang w:val="en-US" w:eastAsia="zh-CN" w:bidi="ar"/>
        </w:rPr>
        <w:t>代表性论文专著</w:t>
      </w:r>
    </w:p>
    <w:tbl>
      <w:tblPr>
        <w:tblStyle w:val="4"/>
        <w:tblW w:w="14924" w:type="dxa"/>
        <w:jc w:val="center"/>
        <w:tblInd w:w="-34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25"/>
        <w:gridCol w:w="2924"/>
        <w:gridCol w:w="1245"/>
        <w:gridCol w:w="1575"/>
        <w:gridCol w:w="1080"/>
        <w:gridCol w:w="540"/>
        <w:gridCol w:w="780"/>
        <w:gridCol w:w="1185"/>
        <w:gridCol w:w="945"/>
        <w:gridCol w:w="780"/>
        <w:gridCol w:w="945"/>
        <w:gridCol w:w="1125"/>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jc w:val="center"/>
        </w:trPr>
        <w:tc>
          <w:tcPr>
            <w:tcW w:w="52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292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论文专著名称</w:t>
            </w:r>
          </w:p>
        </w:tc>
        <w:tc>
          <w:tcPr>
            <w:tcW w:w="12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刊名</w:t>
            </w:r>
          </w:p>
        </w:tc>
        <w:tc>
          <w:tcPr>
            <w:tcW w:w="157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作者</w:t>
            </w:r>
          </w:p>
        </w:tc>
        <w:tc>
          <w:tcPr>
            <w:tcW w:w="10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年卷页码（xx年xx卷xx页）</w:t>
            </w:r>
          </w:p>
        </w:tc>
        <w:tc>
          <w:tcPr>
            <w:tcW w:w="1320" w:type="dxa"/>
            <w:gridSpan w:val="2"/>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发表时间</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（年月日）</w:t>
            </w:r>
          </w:p>
        </w:tc>
        <w:tc>
          <w:tcPr>
            <w:tcW w:w="118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通讯作者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9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第一作者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7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国内作者</w:t>
            </w:r>
          </w:p>
        </w:tc>
        <w:tc>
          <w:tcPr>
            <w:tcW w:w="9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他引总次数</w:t>
            </w:r>
          </w:p>
        </w:tc>
        <w:tc>
          <w:tcPr>
            <w:tcW w:w="112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论文署名单位是否包含国外单位</w:t>
            </w:r>
          </w:p>
        </w:tc>
        <w:tc>
          <w:tcPr>
            <w:tcW w:w="127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知识产权是否归国内所有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jc w:val="center"/>
        </w:trPr>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29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Evaluation of simultaneous organic matters and nutrients removal from municipal wastewater using a novel bioreactor (D-A2O) system</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Journal of Environmental Management</w:t>
            </w:r>
          </w:p>
        </w:tc>
        <w:tc>
          <w:tcPr>
            <w:tcW w:w="15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Changbing Ye；Zhiming Zhou；Ming Li；Qin Liu；Tiantian Xu；Jia Li</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 218(15): 509-515</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2018-07-15</w:t>
            </w:r>
          </w:p>
        </w:tc>
        <w:tc>
          <w:tcPr>
            <w:tcW w:w="1965" w:type="dxa"/>
            <w:gridSpan w:val="2"/>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李嘉</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叶长兵；周志明；李明；刘琴；徐甜甜；李嘉</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14</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jc w:val="center"/>
        </w:trPr>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29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D-A2O技术处理校园生活污水的中试研究</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环境科学与技术</w:t>
            </w:r>
          </w:p>
        </w:tc>
        <w:tc>
          <w:tcPr>
            <w:tcW w:w="15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 马乐宽，李方志， 刘琴， 李嘉</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2016，39(9):166-170</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2016-09-01</w:t>
            </w:r>
          </w:p>
        </w:tc>
        <w:tc>
          <w:tcPr>
            <w:tcW w:w="1965" w:type="dxa"/>
            <w:gridSpan w:val="2"/>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马乐宽</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叶长兵，马乐宽，李方志，刘琴，李嘉</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jc w:val="center"/>
        </w:trPr>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29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基于结构和工艺流程革新的AO工艺提标改造</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环境工程学报</w:t>
            </w:r>
          </w:p>
        </w:tc>
        <w:tc>
          <w:tcPr>
            <w:tcW w:w="15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叶长兵，赵越，马乐宽，李兰，刘琴，赵可</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2016，10(10):5568-5572</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2016-10-02</w:t>
            </w:r>
          </w:p>
        </w:tc>
        <w:tc>
          <w:tcPr>
            <w:tcW w:w="1965" w:type="dxa"/>
            <w:gridSpan w:val="2"/>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赵越</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叶长兵，赵越，马乐宽，李兰，刘琴，赵可</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jc w:val="center"/>
        </w:trPr>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29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D-A2O技术处理生活污水的示范工程研究</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中国给水排水</w:t>
            </w:r>
          </w:p>
        </w:tc>
        <w:tc>
          <w:tcPr>
            <w:tcW w:w="15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叶长兵，周志明，马乐宽，李嘉，刘琴，李兰</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2016，32（23）：101-107</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2016-12-01</w:t>
            </w:r>
          </w:p>
        </w:tc>
        <w:tc>
          <w:tcPr>
            <w:tcW w:w="1965" w:type="dxa"/>
            <w:gridSpan w:val="2"/>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叶长兵，周志明，马乐宽，李嘉，刘琴，李兰</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jc w:val="center"/>
        </w:trPr>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29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Hexachlorobenzene dechlorination in constructed wetland mesocosms</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water research</w:t>
            </w:r>
          </w:p>
        </w:tc>
        <w:tc>
          <w:tcPr>
            <w:tcW w:w="15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周元清，Triin Tigane ，李秀珍，Marika Truu, Jaak Truu, U¨ lo Mander</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2013，47（2013）：102-110</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2013-04-01</w:t>
            </w:r>
          </w:p>
        </w:tc>
        <w:tc>
          <w:tcPr>
            <w:tcW w:w="1965" w:type="dxa"/>
            <w:gridSpan w:val="2"/>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U¨ lo Mander</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周元清</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周元清，李秀珍</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11</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jc w:val="center"/>
        </w:trPr>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29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Performance and mechanism into TiO2/Zeolite composites for sulfadiazine adsorption and photodegradation</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Chemical Engineering Journal</w:t>
            </w:r>
          </w:p>
        </w:tc>
        <w:tc>
          <w:tcPr>
            <w:tcW w:w="15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刘晓晖，刘莹，卢少勇，郭伟，席北斗</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2018，350（2018）：131-147</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2018-08-15</w:t>
            </w:r>
          </w:p>
        </w:tc>
        <w:tc>
          <w:tcPr>
            <w:tcW w:w="1965" w:type="dxa"/>
            <w:gridSpan w:val="2"/>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卢少勇</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刘晓晖</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刘晓晖，刘莹，卢少勇，郭伟，席北斗</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25</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jc w:val="center"/>
        </w:trPr>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29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A review on removing antibiotics and antibiotic resistance genes from wastewater by constructed wetlands: Performance and microbial response</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Environmental Pollution</w:t>
            </w:r>
          </w:p>
        </w:tc>
        <w:tc>
          <w:tcPr>
            <w:tcW w:w="15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刘晓晖，国晓春，刘莹，卢少勇，席北斗，张建，王智，毕斌</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2019，254（2019）：112996</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2019-08-01</w:t>
            </w:r>
          </w:p>
        </w:tc>
        <w:tc>
          <w:tcPr>
            <w:tcW w:w="1965" w:type="dxa"/>
            <w:gridSpan w:val="2"/>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卢少勇</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刘晓晖</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刘晓晖，国晓春，刘莹，卢少勇，席北斗，张建，王智，毕斌</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109</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jc w:val="center"/>
        </w:trPr>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29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Removal of nitrogen from low pollution water by long-term operation of an integrated vertical-flow constructed wetland: Performance and mechanism</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Science of the Total Environment</w:t>
            </w:r>
          </w:p>
        </w:tc>
        <w:tc>
          <w:tcPr>
            <w:tcW w:w="15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刘莹，刘晓晖，李珂，卢少勇，国晓春，张建，席北斗</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2019，652（2019）：977-988</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2019-12-01</w:t>
            </w:r>
          </w:p>
        </w:tc>
        <w:tc>
          <w:tcPr>
            <w:tcW w:w="1965" w:type="dxa"/>
            <w:gridSpan w:val="2"/>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卢少勇</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刘莹</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刘莹，刘晓晖，李珂，卢少勇，国晓春，张建，席北斗</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45</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jc w:val="center"/>
        </w:trPr>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29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A review on removal of organophosphorus pesticides in constructed wetland: Performance, mechanism and influencing factors</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Science of the Total Environment</w:t>
            </w:r>
          </w:p>
        </w:tc>
        <w:tc>
          <w:tcPr>
            <w:tcW w:w="15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刘涛，许仕荣，卢少勇，秦攀，毕斌，丁皓东，刘莹，国晓春，刘晓晖</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2019，651（2019）：2247-2268</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2019-12-01</w:t>
            </w:r>
          </w:p>
        </w:tc>
        <w:tc>
          <w:tcPr>
            <w:tcW w:w="1965" w:type="dxa"/>
            <w:gridSpan w:val="2"/>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卢少勇</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刘涛</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刘涛，许仕荣，卢少勇，秦攀，毕斌，丁皓东，刘莹，国晓春，刘晓晖</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15</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jc w:val="center"/>
        </w:trPr>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29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Adsorption and biodegradation of sulfamethoxazole and ofloxacin on zeolite: Influence of particle diameter and redox potential</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Chemical Engineering Journal</w:t>
            </w:r>
          </w:p>
        </w:tc>
        <w:tc>
          <w:tcPr>
            <w:tcW w:w="15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刘莹，刘晓晖，卢少勇，赵斌，王智，席北斗，郭伟</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2020，384（2020）：123346</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2020-04-01</w:t>
            </w:r>
          </w:p>
        </w:tc>
        <w:tc>
          <w:tcPr>
            <w:tcW w:w="1965" w:type="dxa"/>
            <w:gridSpan w:val="2"/>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卢少勇</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刘莹</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刘莹，刘晓晖，卢少勇，赵斌，王智，席北斗，郭伟</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32</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项目七：</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一、</w:t>
      </w:r>
      <w:r>
        <w:rPr>
          <w:rFonts w:hint="eastAsia" w:asciiTheme="minorEastAsia" w:hAnsiTheme="minorEastAsia" w:eastAsiaTheme="minorEastAsia" w:cstheme="minorEastAsia"/>
          <w:b/>
          <w:bCs/>
          <w:sz w:val="28"/>
          <w:szCs w:val="28"/>
        </w:rPr>
        <w:t>项目名称：</w:t>
      </w:r>
      <w:r>
        <w:rPr>
          <w:rFonts w:hint="eastAsia" w:asciiTheme="minorEastAsia" w:hAnsiTheme="minorEastAsia" w:eastAsiaTheme="minorEastAsia" w:cstheme="minorEastAsia"/>
          <w:b w:val="0"/>
          <w:bCs w:val="0"/>
          <w:sz w:val="28"/>
          <w:szCs w:val="28"/>
        </w:rPr>
        <w:t>面向海外市场的干式促透口含烟产业化关键技术研发及应用</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二、</w:t>
      </w:r>
      <w:r>
        <w:rPr>
          <w:rFonts w:hint="eastAsia" w:asciiTheme="minorEastAsia" w:hAnsiTheme="minorEastAsia" w:eastAsiaTheme="minorEastAsia" w:cstheme="minorEastAsia"/>
          <w:b/>
          <w:bCs/>
          <w:sz w:val="28"/>
          <w:szCs w:val="28"/>
        </w:rPr>
        <w:t>提名</w:t>
      </w:r>
      <w:r>
        <w:rPr>
          <w:rFonts w:hint="eastAsia" w:asciiTheme="minorEastAsia" w:hAnsiTheme="minorEastAsia" w:eastAsiaTheme="minorEastAsia" w:cstheme="minorEastAsia"/>
          <w:b/>
          <w:bCs/>
          <w:sz w:val="28"/>
          <w:szCs w:val="28"/>
          <w:lang w:eastAsia="zh-CN"/>
        </w:rPr>
        <w:t>单位</w:t>
      </w:r>
      <w:r>
        <w:rPr>
          <w:rFonts w:hint="eastAsia" w:asciiTheme="minorEastAsia" w:hAnsiTheme="minorEastAsia" w:eastAsiaTheme="minorEastAsia" w:cstheme="minorEastAsia"/>
          <w:b/>
          <w:bCs/>
          <w:sz w:val="28"/>
          <w:szCs w:val="28"/>
        </w:rPr>
        <w:t>：</w:t>
      </w:r>
      <w:r>
        <w:rPr>
          <w:rFonts w:hint="eastAsia" w:asciiTheme="minorEastAsia" w:hAnsiTheme="minorEastAsia" w:eastAsiaTheme="minorEastAsia" w:cstheme="minorEastAsia"/>
          <w:sz w:val="28"/>
          <w:szCs w:val="28"/>
        </w:rPr>
        <w:t>玉溪市科学技术局</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三、</w:t>
      </w:r>
      <w:r>
        <w:rPr>
          <w:rFonts w:hint="eastAsia" w:asciiTheme="minorEastAsia" w:hAnsiTheme="minorEastAsia" w:eastAsiaTheme="minorEastAsia" w:cstheme="minorEastAsia"/>
          <w:b/>
          <w:bCs/>
          <w:sz w:val="28"/>
          <w:szCs w:val="28"/>
        </w:rPr>
        <w:t>提名等级：</w:t>
      </w:r>
      <w:r>
        <w:rPr>
          <w:rFonts w:hint="eastAsia" w:asciiTheme="minorEastAsia" w:hAnsiTheme="minorEastAsia" w:eastAsiaTheme="minorEastAsia" w:cstheme="minorEastAsia"/>
          <w:b w:val="0"/>
          <w:bCs w:val="0"/>
          <w:sz w:val="28"/>
          <w:szCs w:val="28"/>
          <w:lang w:eastAsia="zh-CN"/>
        </w:rPr>
        <w:t>科学技术进步奖（应用技术项目类）</w:t>
      </w:r>
      <w:r>
        <w:rPr>
          <w:rFonts w:hint="eastAsia" w:asciiTheme="minorEastAsia" w:hAnsiTheme="minorEastAsia" w:eastAsiaTheme="minorEastAsia" w:cstheme="minorEastAsia"/>
          <w:b/>
          <w:bCs/>
          <w:sz w:val="28"/>
          <w:szCs w:val="28"/>
        </w:rPr>
        <w:t>二</w:t>
      </w:r>
      <w:r>
        <w:rPr>
          <w:rFonts w:hint="eastAsia" w:asciiTheme="minorEastAsia" w:hAnsiTheme="minorEastAsia" w:eastAsiaTheme="minorEastAsia" w:cstheme="minorEastAsia"/>
          <w:sz w:val="28"/>
          <w:szCs w:val="28"/>
        </w:rPr>
        <w:t>等奖</w:t>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kern w:val="2"/>
          <w:sz w:val="28"/>
          <w:szCs w:val="28"/>
        </w:rPr>
      </w:pPr>
      <w:r>
        <w:rPr>
          <w:rFonts w:hint="eastAsia" w:asciiTheme="minorEastAsia" w:hAnsiTheme="minorEastAsia" w:eastAsiaTheme="minorEastAsia" w:cstheme="minorEastAsia"/>
          <w:b/>
          <w:bCs/>
          <w:kern w:val="2"/>
          <w:sz w:val="28"/>
          <w:szCs w:val="28"/>
          <w:lang w:eastAsia="zh-CN"/>
        </w:rPr>
        <w:t>四、</w:t>
      </w:r>
      <w:r>
        <w:rPr>
          <w:rFonts w:hint="eastAsia" w:asciiTheme="minorEastAsia" w:hAnsiTheme="minorEastAsia" w:eastAsiaTheme="minorEastAsia" w:cstheme="minorEastAsia"/>
          <w:b/>
          <w:bCs/>
          <w:kern w:val="2"/>
          <w:sz w:val="28"/>
          <w:szCs w:val="28"/>
        </w:rPr>
        <w:t>主要完成单位：</w:t>
      </w:r>
      <w:r>
        <w:rPr>
          <w:rFonts w:hint="eastAsia" w:asciiTheme="minorEastAsia" w:hAnsiTheme="minorEastAsia" w:eastAsiaTheme="minorEastAsia" w:cstheme="minorEastAsia"/>
          <w:b w:val="0"/>
          <w:bCs w:val="0"/>
          <w:kern w:val="2"/>
          <w:sz w:val="28"/>
          <w:szCs w:val="28"/>
        </w:rPr>
        <w:fldChar w:fldCharType="begin"/>
      </w:r>
      <w:r>
        <w:rPr>
          <w:rFonts w:hint="eastAsia" w:asciiTheme="minorEastAsia" w:hAnsiTheme="minorEastAsia" w:eastAsiaTheme="minorEastAsia" w:cstheme="minorEastAsia"/>
          <w:b w:val="0"/>
          <w:bCs w:val="0"/>
          <w:kern w:val="2"/>
          <w:sz w:val="28"/>
          <w:szCs w:val="28"/>
        </w:rPr>
        <w:instrText xml:space="preserve"> HYPERLINK "https://kjgl.kjt.yn.gov.cn/egrantweb/proposal/view-prp?posCodeStr=9Rd7xsqcAUmSuJoeg/h8hcJvRx8Unf8IolCOWU2qW6A=&amp;grantCodeStr=5mgYdmf1QRSmDbzjegNupwpZIRHldKHDYnos/kFQY0E=&amp;subGrantCodeStr=3uy3oEL7x2Jz3N6TcjYtoQpZIRHldKHDYnos/kFQY0E=&amp;" </w:instrText>
      </w:r>
      <w:r>
        <w:rPr>
          <w:rFonts w:hint="eastAsia" w:asciiTheme="minorEastAsia" w:hAnsiTheme="minorEastAsia" w:eastAsiaTheme="minorEastAsia" w:cstheme="minorEastAsia"/>
          <w:b w:val="0"/>
          <w:bCs w:val="0"/>
          <w:kern w:val="2"/>
          <w:sz w:val="28"/>
          <w:szCs w:val="28"/>
        </w:rPr>
        <w:fldChar w:fldCharType="separate"/>
      </w:r>
      <w:r>
        <w:rPr>
          <w:rFonts w:hint="eastAsia" w:asciiTheme="minorEastAsia" w:hAnsiTheme="minorEastAsia" w:eastAsiaTheme="minorEastAsia" w:cstheme="minorEastAsia"/>
          <w:b w:val="0"/>
          <w:bCs w:val="0"/>
          <w:kern w:val="2"/>
          <w:sz w:val="28"/>
          <w:szCs w:val="28"/>
        </w:rPr>
        <w:t>红塔烟草（集团）有限责任公司</w:t>
      </w:r>
      <w:r>
        <w:rPr>
          <w:rFonts w:hint="eastAsia" w:asciiTheme="minorEastAsia" w:hAnsiTheme="minorEastAsia" w:eastAsiaTheme="minorEastAsia" w:cstheme="minorEastAsia"/>
          <w:b w:val="0"/>
          <w:bCs w:val="0"/>
          <w:kern w:val="2"/>
          <w:sz w:val="28"/>
          <w:szCs w:val="28"/>
        </w:rPr>
        <w:fldChar w:fldCharType="end"/>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b/>
          <w:bCs/>
          <w:kern w:val="2"/>
          <w:sz w:val="28"/>
          <w:szCs w:val="28"/>
          <w:lang w:eastAsia="zh-CN"/>
        </w:rPr>
        <w:t>五、</w:t>
      </w:r>
      <w:r>
        <w:rPr>
          <w:rFonts w:hint="eastAsia" w:asciiTheme="minorEastAsia" w:hAnsiTheme="minorEastAsia" w:eastAsiaTheme="minorEastAsia" w:cstheme="minorEastAsia"/>
          <w:b/>
          <w:bCs/>
          <w:kern w:val="2"/>
          <w:sz w:val="28"/>
          <w:szCs w:val="28"/>
        </w:rPr>
        <w:t>主要完成人：</w:t>
      </w:r>
      <w:r>
        <w:rPr>
          <w:rFonts w:hint="eastAsia" w:asciiTheme="minorEastAsia" w:hAnsiTheme="minorEastAsia" w:eastAsiaTheme="minorEastAsia" w:cstheme="minorEastAsia"/>
          <w:b/>
          <w:bCs/>
          <w:kern w:val="2"/>
          <w:sz w:val="28"/>
          <w:szCs w:val="28"/>
          <w:lang w:val="en-US" w:eastAsia="zh-CN"/>
        </w:rPr>
        <w:t xml:space="preserve"> </w:t>
      </w:r>
      <w:r>
        <w:rPr>
          <w:rFonts w:hint="eastAsia" w:asciiTheme="minorEastAsia" w:hAnsiTheme="minorEastAsia" w:eastAsiaTheme="minorEastAsia" w:cstheme="minorEastAsia"/>
          <w:kern w:val="2"/>
          <w:sz w:val="28"/>
          <w:szCs w:val="28"/>
        </w:rPr>
        <w:t>陈欢</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冯欣</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侯宏卫</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田永峰</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付亚宁</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高韬</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王一帆</w:t>
      </w:r>
    </w:p>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outlineLvl w:val="1"/>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lang w:eastAsia="zh-CN"/>
        </w:rPr>
        <w:t>六、</w:t>
      </w:r>
      <w:r>
        <w:rPr>
          <w:rFonts w:hint="eastAsia" w:asciiTheme="minorEastAsia" w:hAnsiTheme="minorEastAsia" w:eastAsiaTheme="minorEastAsia" w:cstheme="minorEastAsia"/>
          <w:b/>
          <w:bCs/>
          <w:sz w:val="28"/>
          <w:szCs w:val="28"/>
        </w:rPr>
        <w:t>主要知识产权目录：</w:t>
      </w:r>
    </w:p>
    <w:tbl>
      <w:tblPr>
        <w:tblStyle w:val="4"/>
        <w:tblW w:w="14775" w:type="dxa"/>
        <w:tblInd w:w="-82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25"/>
        <w:gridCol w:w="1215"/>
        <w:gridCol w:w="1476"/>
        <w:gridCol w:w="1180"/>
        <w:gridCol w:w="1180"/>
        <w:gridCol w:w="1414"/>
        <w:gridCol w:w="1545"/>
        <w:gridCol w:w="1365"/>
        <w:gridCol w:w="3030"/>
        <w:gridCol w:w="15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21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1476"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1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1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41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5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36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303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15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4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一种强化烟叶发酵过程的方法</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ZL201910093158.0</w:t>
            </w:r>
          </w:p>
        </w:tc>
        <w:tc>
          <w:tcPr>
            <w:tcW w:w="141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2022-02-11</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4931738</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云南中烟工业有限责任公司</w:t>
            </w:r>
          </w:p>
        </w:tc>
        <w:tc>
          <w:tcPr>
            <w:tcW w:w="3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田永峰，杨柳，王昆淼，朱瑞芝，段沅杏；赵伟，赵杨，韩熠，张霞，刘志华，陈永宽，缪明明</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4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一种卷烟防潮保质包装机牵引长度自动调整装置</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ZL201920276865.9</w:t>
            </w:r>
          </w:p>
        </w:tc>
        <w:tc>
          <w:tcPr>
            <w:tcW w:w="141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2019-03-05</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10006816</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3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高韬，张仕涛，舒云波，胡建宏，杨保宏，陈家明，毕勇</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4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可实现大鼠口鼻暴露和尾部手术的组合式多功能用具</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ZL201721088200.2</w:t>
            </w:r>
          </w:p>
        </w:tc>
        <w:tc>
          <w:tcPr>
            <w:tcW w:w="141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2019-01-11</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8348899</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国家烟草质量监督检验中心</w:t>
            </w:r>
          </w:p>
        </w:tc>
        <w:tc>
          <w:tcPr>
            <w:tcW w:w="3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陈欢，韩书磊，付亚宁；刘彤，王红娟，侯宏卫，，胡清源，史智浩，朱欣潮，陈建，韩雪</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4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一种卷烟防潮保质包装机的烟支供给输送装置</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ZL201920399664.8</w:t>
            </w:r>
          </w:p>
        </w:tc>
        <w:tc>
          <w:tcPr>
            <w:tcW w:w="141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2020-03-03</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10106817</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3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冯欣，代家宏，马晓伟，张仕涛，高韬，杨保宏，张文波</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4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一种卷烟防潮保质包装机用多通道式烟支供给装置</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ZL201920399676.0</w:t>
            </w:r>
          </w:p>
        </w:tc>
        <w:tc>
          <w:tcPr>
            <w:tcW w:w="141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2020-03-03</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10107454</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3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张仕涛，代家宏，冯欣，胡贤，曲国福，王一帆，王文浩</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4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适用于人体唾液采集及初步净化装置</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ZL201821522330.7</w:t>
            </w:r>
          </w:p>
        </w:tc>
        <w:tc>
          <w:tcPr>
            <w:tcW w:w="141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2018-09-18</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8805177</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国家烟草质量监督检验中心</w:t>
            </w:r>
          </w:p>
        </w:tc>
        <w:tc>
          <w:tcPr>
            <w:tcW w:w="3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王红娟；陈欢；付亚宁；刘彤；韩书磊；侯宏卫；胡清源</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4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一种卷烟防潮保质包装机出料装置</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ZL201920399683.0</w:t>
            </w:r>
          </w:p>
        </w:tc>
        <w:tc>
          <w:tcPr>
            <w:tcW w:w="141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2019-03-27</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10107455</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3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张仕涛，高韬，方建伟，胡建宏，张文波，王一任，吴梅</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4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一种卷烟防潮保质包装机背膜定位装置</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ZL201920276185.7</w:t>
            </w:r>
          </w:p>
        </w:tc>
        <w:tc>
          <w:tcPr>
            <w:tcW w:w="141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2020-02-07</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10006295</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3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马晓伟，高韬，张仕涛，王强，陈家明，唐红玲，王一帆，万梅</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4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一种卷烟防潮保质包装及其易撕切口成型的模具</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ZL201920400592.4</w:t>
            </w:r>
          </w:p>
        </w:tc>
        <w:tc>
          <w:tcPr>
            <w:tcW w:w="141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2020-02-07</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10023268</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3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张仕涛，方建伟，马晓伟，冯欣，杨保宏，高韬，海学良</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4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香烟保润包装结构的封装纸</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ZL201821573959.4</w:t>
            </w:r>
          </w:p>
        </w:tc>
        <w:tc>
          <w:tcPr>
            <w:tcW w:w="141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2019-05-31</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8905294</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3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代家红，张仕涛，方建伟，高韬，岳衡，胡建宏</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lang w:eastAsia="zh-CN"/>
        </w:rPr>
      </w:pP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sz w:val="28"/>
          <w:szCs w:val="28"/>
        </w:rPr>
      </w:pPr>
      <w:r>
        <w:rPr>
          <w:rFonts w:hint="eastAsia" w:asciiTheme="minorEastAsia" w:hAnsiTheme="minorEastAsia" w:eastAsiaTheme="minorEastAsia" w:cstheme="minorEastAsia"/>
          <w:b/>
          <w:i w:val="0"/>
          <w:caps w:val="0"/>
          <w:color w:val="333333"/>
          <w:spacing w:val="0"/>
          <w:kern w:val="0"/>
          <w:sz w:val="28"/>
          <w:szCs w:val="28"/>
          <w:lang w:val="en-US" w:eastAsia="zh-CN" w:bidi="ar"/>
        </w:rPr>
        <w:t>七、代表性论文专著</w:t>
      </w:r>
    </w:p>
    <w:tbl>
      <w:tblPr>
        <w:tblStyle w:val="4"/>
        <w:tblW w:w="15405" w:type="dxa"/>
        <w:tblInd w:w="-84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70"/>
        <w:gridCol w:w="2490"/>
        <w:gridCol w:w="1035"/>
        <w:gridCol w:w="1635"/>
        <w:gridCol w:w="1016"/>
        <w:gridCol w:w="784"/>
        <w:gridCol w:w="750"/>
        <w:gridCol w:w="975"/>
        <w:gridCol w:w="2385"/>
        <w:gridCol w:w="750"/>
        <w:gridCol w:w="1335"/>
        <w:gridCol w:w="13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249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论文专著名称</w:t>
            </w:r>
          </w:p>
        </w:tc>
        <w:tc>
          <w:tcPr>
            <w:tcW w:w="103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刊名</w:t>
            </w:r>
          </w:p>
        </w:tc>
        <w:tc>
          <w:tcPr>
            <w:tcW w:w="163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作者</w:t>
            </w:r>
          </w:p>
        </w:tc>
        <w:tc>
          <w:tcPr>
            <w:tcW w:w="1016"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年卷页码（xx年xx卷xx页）</w:t>
            </w:r>
          </w:p>
        </w:tc>
        <w:tc>
          <w:tcPr>
            <w:tcW w:w="78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发表时间</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（年月日）</w:t>
            </w:r>
          </w:p>
        </w:tc>
        <w:tc>
          <w:tcPr>
            <w:tcW w:w="75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通讯作者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97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第一作者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238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国内作者</w:t>
            </w:r>
          </w:p>
        </w:tc>
        <w:tc>
          <w:tcPr>
            <w:tcW w:w="75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他引总次数</w:t>
            </w:r>
          </w:p>
        </w:tc>
        <w:tc>
          <w:tcPr>
            <w:tcW w:w="133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论文署名单位是否包含国外单位</w:t>
            </w:r>
          </w:p>
        </w:tc>
        <w:tc>
          <w:tcPr>
            <w:tcW w:w="13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知识产权是否归国内所有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24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Simultaneous extraction and surface enhanced Raman spectroscopy detection for the rapid and reliable identification of nicotine released from snus products</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Analytical Methods</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Yongfeng Tian, Xianghu Tang, Yaning Fu, Shanzhai Shang, Gaofeng Dong, Tinghua Li, Xingjiu Huang, Donglai Zhu</w:t>
            </w:r>
          </w:p>
        </w:tc>
        <w:tc>
          <w:tcPr>
            <w:tcW w:w="101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2021,13, 5608-5616</w:t>
            </w:r>
          </w:p>
        </w:tc>
        <w:tc>
          <w:tcPr>
            <w:tcW w:w="78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2021-11-03</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Donglai Zhu</w:t>
            </w:r>
          </w:p>
        </w:tc>
        <w:tc>
          <w:tcPr>
            <w:tcW w:w="9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Yongfeng Tian</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Yongfeng Tian, Xianghu Tang, Yaning Fu, Shanzhai Shang, Gaofeng Dong, Tinghua Li, Xingjiu Huang, Donglai Zhu</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24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α7烟碱型乙酰胆碱受体在烟碱成瘾不同阶段发挥的作用及其作用机制</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生命科学研究</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田慧娟，陈欢，王红娟，侯宏卫，胡清源</w:t>
            </w:r>
          </w:p>
        </w:tc>
        <w:tc>
          <w:tcPr>
            <w:tcW w:w="101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2021.25（2），151-161</w:t>
            </w:r>
          </w:p>
        </w:tc>
        <w:tc>
          <w:tcPr>
            <w:tcW w:w="78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2021-04-16</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胡清源</w:t>
            </w:r>
          </w:p>
        </w:tc>
        <w:tc>
          <w:tcPr>
            <w:tcW w:w="9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田慧娟</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田慧娟，陈欢，王红娟，侯宏卫，胡清源</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24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无烟气烟草制品和烟碱口香糖烟碱依赖量表研究进展</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烟草科技</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丁政，李翔宇，陈欢，胡清源</w:t>
            </w:r>
          </w:p>
        </w:tc>
        <w:tc>
          <w:tcPr>
            <w:tcW w:w="101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2021,54（1），95-103</w:t>
            </w:r>
          </w:p>
        </w:tc>
        <w:tc>
          <w:tcPr>
            <w:tcW w:w="78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2021-01-11</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胡清源</w:t>
            </w:r>
          </w:p>
        </w:tc>
        <w:tc>
          <w:tcPr>
            <w:tcW w:w="9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丁政</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丁政，李翔宇，陈欢，胡清源</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24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烟碱偏好模型不同阶段大鼠海马组织中23 种细胞因子水平的变化</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烟草科技</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程皖燕，王红娟，陈欢，付亚宁，王安，刘勇，侯宏卫，胡清源</w:t>
            </w:r>
          </w:p>
        </w:tc>
        <w:tc>
          <w:tcPr>
            <w:tcW w:w="101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 53(9)，25-32</w:t>
            </w:r>
          </w:p>
        </w:tc>
        <w:tc>
          <w:tcPr>
            <w:tcW w:w="78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2020-10-23</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胡清源</w:t>
            </w:r>
          </w:p>
        </w:tc>
        <w:tc>
          <w:tcPr>
            <w:tcW w:w="9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程皖燕</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程皖燕，王红娟，陈欢，付亚宁，王安，刘勇，侯宏卫，胡清源</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24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应用人造口腔模拟挤压装置研究口含烟烟碱释放的影响因素</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烟草科技</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田永峰，李鹏，刘泽，孙世豪，董高峰，张杰，王昆淼，段沅杏，汤建国，杨柳，杨继，陈永宽，缪明明，刘志华</w:t>
            </w:r>
          </w:p>
        </w:tc>
        <w:tc>
          <w:tcPr>
            <w:tcW w:w="101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2019,52（10），68-74</w:t>
            </w:r>
          </w:p>
        </w:tc>
        <w:tc>
          <w:tcPr>
            <w:tcW w:w="78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2019-12-04</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刘志华</w:t>
            </w:r>
          </w:p>
        </w:tc>
        <w:tc>
          <w:tcPr>
            <w:tcW w:w="9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田永峰</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田永峰，李鹏，刘泽，孙世豪，董高峰，张杰，王昆淼，段沅杏，汤建国，杨柳，杨继，陈永宽，缪明明，刘志华</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24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豆豉中新分离产多酶笝株GZU03的鉴定及其制备口含烟的烟碱体外释放行为研究</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第十三届烟草检测技术国际研讨会</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田永峰，陈欢，刘泽，董高峰，胡燕，段沅杏，郑绪东，陈永宽，刘志华</w:t>
            </w:r>
          </w:p>
        </w:tc>
        <w:tc>
          <w:tcPr>
            <w:tcW w:w="101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2019.11</w:t>
            </w:r>
          </w:p>
        </w:tc>
        <w:tc>
          <w:tcPr>
            <w:tcW w:w="78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2019-11-07</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刘志华</w:t>
            </w:r>
          </w:p>
        </w:tc>
        <w:tc>
          <w:tcPr>
            <w:tcW w:w="9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田永峰</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田永峰，陈欢，刘泽，董高峰，胡燕，段沅杏，郑绪东，陈永宽，刘志华</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24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全球无烟烟草控制政策及其实施</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科学出版社</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胡清源，侯宏卫，陈欢，刘彤，王红娟，韩书磊，付亚宁</w:t>
            </w:r>
          </w:p>
        </w:tc>
        <w:tc>
          <w:tcPr>
            <w:tcW w:w="101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出版日期：2019.10</w:t>
            </w:r>
          </w:p>
        </w:tc>
        <w:tc>
          <w:tcPr>
            <w:tcW w:w="78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2019-10-15</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胡清源</w:t>
            </w:r>
          </w:p>
        </w:tc>
        <w:tc>
          <w:tcPr>
            <w:tcW w:w="9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胡清源</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胡清源，侯宏卫，陈欢，刘彤，王红娟，韩书磊，付亚宁</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24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无烟烟草与公众健康全球视角</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科学出版社</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胡清源、侯宏卫、陈欢、杨柳、刘彤、赵杨、庞永强、赵伟、韩书磊、田永峰、罗彦波、付亚宁、段沅杏、李翔宇、杨继</w:t>
            </w:r>
          </w:p>
        </w:tc>
        <w:tc>
          <w:tcPr>
            <w:tcW w:w="101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出版日期：2018.6</w:t>
            </w:r>
          </w:p>
        </w:tc>
        <w:tc>
          <w:tcPr>
            <w:tcW w:w="78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2018-06-11</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胡清源</w:t>
            </w:r>
          </w:p>
        </w:tc>
        <w:tc>
          <w:tcPr>
            <w:tcW w:w="9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胡清源</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胡清源、侯宏卫、陈欢、杨柳、刘彤、赵杨、庞永强、赵伟、韩书磊、田永峰、罗彦波、付亚宁、段沅杏、李翔宇、杨继</w:t>
            </w:r>
          </w:p>
        </w:tc>
        <w:tc>
          <w:tcPr>
            <w:tcW w:w="7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项目八：</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一、</w:t>
      </w:r>
      <w:r>
        <w:rPr>
          <w:rFonts w:hint="eastAsia" w:asciiTheme="minorEastAsia" w:hAnsiTheme="minorEastAsia" w:eastAsiaTheme="minorEastAsia" w:cstheme="minorEastAsia"/>
          <w:b/>
          <w:bCs/>
          <w:sz w:val="28"/>
          <w:szCs w:val="28"/>
        </w:rPr>
        <w:t>项目名称：</w:t>
      </w:r>
      <w:r>
        <w:rPr>
          <w:rFonts w:hint="eastAsia" w:asciiTheme="minorEastAsia" w:hAnsiTheme="minorEastAsia" w:eastAsiaTheme="minorEastAsia" w:cstheme="minorEastAsia"/>
          <w:b w:val="0"/>
          <w:bCs w:val="0"/>
          <w:sz w:val="28"/>
          <w:szCs w:val="28"/>
        </w:rPr>
        <w:t>智能化有轨运输系统关键技术及示范</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二、</w:t>
      </w:r>
      <w:r>
        <w:rPr>
          <w:rFonts w:hint="eastAsia" w:asciiTheme="minorEastAsia" w:hAnsiTheme="minorEastAsia" w:eastAsiaTheme="minorEastAsia" w:cstheme="minorEastAsia"/>
          <w:b/>
          <w:bCs/>
          <w:sz w:val="28"/>
          <w:szCs w:val="28"/>
        </w:rPr>
        <w:t>提名</w:t>
      </w:r>
      <w:r>
        <w:rPr>
          <w:rFonts w:hint="eastAsia" w:asciiTheme="minorEastAsia" w:hAnsiTheme="minorEastAsia" w:eastAsiaTheme="minorEastAsia" w:cstheme="minorEastAsia"/>
          <w:b/>
          <w:bCs/>
          <w:sz w:val="28"/>
          <w:szCs w:val="28"/>
          <w:lang w:eastAsia="zh-CN"/>
        </w:rPr>
        <w:t>单位</w:t>
      </w:r>
      <w:r>
        <w:rPr>
          <w:rFonts w:hint="eastAsia" w:asciiTheme="minorEastAsia" w:hAnsiTheme="minorEastAsia" w:eastAsiaTheme="minorEastAsia" w:cstheme="minorEastAsia"/>
          <w:b/>
          <w:bCs/>
          <w:sz w:val="28"/>
          <w:szCs w:val="28"/>
        </w:rPr>
        <w:t>：</w:t>
      </w:r>
      <w:r>
        <w:rPr>
          <w:rFonts w:hint="eastAsia" w:asciiTheme="minorEastAsia" w:hAnsiTheme="minorEastAsia" w:eastAsiaTheme="minorEastAsia" w:cstheme="minorEastAsia"/>
          <w:sz w:val="28"/>
          <w:szCs w:val="28"/>
        </w:rPr>
        <w:t>玉溪市科学技术局</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三、</w:t>
      </w:r>
      <w:r>
        <w:rPr>
          <w:rFonts w:hint="eastAsia" w:asciiTheme="minorEastAsia" w:hAnsiTheme="minorEastAsia" w:eastAsiaTheme="minorEastAsia" w:cstheme="minorEastAsia"/>
          <w:b/>
          <w:bCs/>
          <w:sz w:val="28"/>
          <w:szCs w:val="28"/>
        </w:rPr>
        <w:t>提名等级：</w:t>
      </w:r>
      <w:r>
        <w:rPr>
          <w:rFonts w:hint="eastAsia" w:asciiTheme="minorEastAsia" w:hAnsiTheme="minorEastAsia" w:eastAsiaTheme="minorEastAsia" w:cstheme="minorEastAsia"/>
          <w:b w:val="0"/>
          <w:bCs w:val="0"/>
          <w:sz w:val="28"/>
          <w:szCs w:val="28"/>
          <w:lang w:eastAsia="zh-CN"/>
        </w:rPr>
        <w:t>科学技术进步奖（应用技术项目类）</w:t>
      </w:r>
      <w:r>
        <w:rPr>
          <w:rFonts w:hint="eastAsia" w:asciiTheme="minorEastAsia" w:hAnsiTheme="minorEastAsia" w:eastAsiaTheme="minorEastAsia" w:cstheme="minorEastAsia"/>
          <w:b/>
          <w:bCs/>
          <w:sz w:val="28"/>
          <w:szCs w:val="28"/>
          <w:lang w:eastAsia="zh-CN"/>
        </w:rPr>
        <w:t>一</w:t>
      </w:r>
      <w:r>
        <w:rPr>
          <w:rFonts w:hint="eastAsia" w:asciiTheme="minorEastAsia" w:hAnsiTheme="minorEastAsia" w:eastAsiaTheme="minorEastAsia" w:cstheme="minorEastAsia"/>
          <w:sz w:val="28"/>
          <w:szCs w:val="28"/>
        </w:rPr>
        <w:t>等奖</w:t>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kern w:val="2"/>
          <w:sz w:val="28"/>
          <w:szCs w:val="28"/>
          <w:lang w:eastAsia="zh-CN"/>
        </w:rPr>
      </w:pPr>
      <w:r>
        <w:rPr>
          <w:rFonts w:hint="eastAsia" w:asciiTheme="minorEastAsia" w:hAnsiTheme="minorEastAsia" w:eastAsiaTheme="minorEastAsia" w:cstheme="minorEastAsia"/>
          <w:b/>
          <w:bCs/>
          <w:kern w:val="2"/>
          <w:sz w:val="28"/>
          <w:szCs w:val="28"/>
          <w:lang w:eastAsia="zh-CN"/>
        </w:rPr>
        <w:t>四、</w:t>
      </w:r>
      <w:r>
        <w:rPr>
          <w:rFonts w:hint="eastAsia" w:asciiTheme="minorEastAsia" w:hAnsiTheme="minorEastAsia" w:eastAsiaTheme="minorEastAsia" w:cstheme="minorEastAsia"/>
          <w:b/>
          <w:bCs/>
          <w:kern w:val="2"/>
          <w:sz w:val="28"/>
          <w:szCs w:val="28"/>
        </w:rPr>
        <w:t>主要完成单位：</w:t>
      </w:r>
      <w:r>
        <w:rPr>
          <w:rFonts w:hint="eastAsia" w:asciiTheme="minorEastAsia" w:hAnsiTheme="minorEastAsia" w:eastAsiaTheme="minorEastAsia" w:cstheme="minorEastAsia"/>
          <w:b w:val="0"/>
          <w:bCs w:val="0"/>
          <w:kern w:val="2"/>
          <w:sz w:val="28"/>
          <w:szCs w:val="28"/>
          <w:lang w:val="en-US" w:eastAsia="zh-CN" w:bidi="ar-SA"/>
        </w:rPr>
        <w:fldChar w:fldCharType="begin"/>
      </w:r>
      <w:r>
        <w:rPr>
          <w:rFonts w:hint="eastAsia" w:asciiTheme="minorEastAsia" w:hAnsiTheme="minorEastAsia" w:eastAsiaTheme="minorEastAsia" w:cstheme="minorEastAsia"/>
          <w:b w:val="0"/>
          <w:bCs w:val="0"/>
          <w:kern w:val="2"/>
          <w:sz w:val="28"/>
          <w:szCs w:val="28"/>
          <w:lang w:val="en-US" w:eastAsia="zh-CN" w:bidi="ar-SA"/>
        </w:rPr>
        <w:instrText xml:space="preserve"> HYPERLINK "https://kjgl.kjt.yn.gov.cn/egrantweb/proposal/view-prp?posCodeStr=65BcJ99hPzhWUSykcuMO/sJvRx8Unf8IolCOWU2qW6A=&amp;grantCodeStr=5mgYdmf1QRSmDbzjegNupwpZIRHldKHDYnos/kFQY0E=&amp;subGrantCodeStr=3uy3oEL7x2Jz3N6TcjYtoQpZIRHldKHDYnos/kFQY0E=&amp;" </w:instrText>
      </w:r>
      <w:r>
        <w:rPr>
          <w:rFonts w:hint="eastAsia" w:asciiTheme="minorEastAsia" w:hAnsiTheme="minorEastAsia" w:eastAsiaTheme="minorEastAsia" w:cstheme="minorEastAsia"/>
          <w:b w:val="0"/>
          <w:bCs w:val="0"/>
          <w:kern w:val="2"/>
          <w:sz w:val="28"/>
          <w:szCs w:val="28"/>
          <w:lang w:val="en-US" w:eastAsia="zh-CN" w:bidi="ar-SA"/>
        </w:rPr>
        <w:fldChar w:fldCharType="separate"/>
      </w:r>
      <w:r>
        <w:rPr>
          <w:rFonts w:hint="eastAsia" w:asciiTheme="minorEastAsia" w:hAnsiTheme="minorEastAsia" w:eastAsiaTheme="minorEastAsia" w:cstheme="minorEastAsia"/>
          <w:b w:val="0"/>
          <w:bCs w:val="0"/>
          <w:kern w:val="2"/>
          <w:sz w:val="28"/>
          <w:szCs w:val="28"/>
          <w:lang w:val="en-US" w:eastAsia="zh-CN" w:bidi="ar-SA"/>
        </w:rPr>
        <w:t>玉溪大红山矿业有限公司</w:t>
      </w:r>
      <w:r>
        <w:rPr>
          <w:rFonts w:hint="eastAsia" w:asciiTheme="minorEastAsia" w:hAnsiTheme="minorEastAsia" w:eastAsiaTheme="minorEastAsia" w:cstheme="minorEastAsia"/>
          <w:b w:val="0"/>
          <w:bCs w:val="0"/>
          <w:kern w:val="2"/>
          <w:sz w:val="28"/>
          <w:szCs w:val="28"/>
          <w:lang w:val="en-US" w:eastAsia="zh-CN" w:bidi="ar-SA"/>
        </w:rPr>
        <w:fldChar w:fldCharType="end"/>
      </w:r>
      <w:r>
        <w:rPr>
          <w:rFonts w:hint="eastAsia" w:asciiTheme="minorEastAsia" w:hAnsiTheme="minorEastAsia" w:eastAsiaTheme="minorEastAsia" w:cstheme="minorEastAsia"/>
          <w:b w:val="0"/>
          <w:bCs w:val="0"/>
          <w:kern w:val="2"/>
          <w:sz w:val="28"/>
          <w:szCs w:val="28"/>
          <w:lang w:val="en-US" w:eastAsia="zh-CN" w:bidi="ar-SA"/>
        </w:rPr>
        <w:t>、</w:t>
      </w:r>
      <w:r>
        <w:rPr>
          <w:rFonts w:hint="eastAsia" w:asciiTheme="minorEastAsia" w:hAnsiTheme="minorEastAsia" w:eastAsiaTheme="minorEastAsia" w:cstheme="minorEastAsia"/>
          <w:b w:val="0"/>
          <w:bCs w:val="0"/>
          <w:kern w:val="2"/>
          <w:sz w:val="28"/>
          <w:szCs w:val="28"/>
          <w:lang w:val="en-US" w:eastAsia="zh-CN" w:bidi="ar-SA"/>
        </w:rPr>
        <w:fldChar w:fldCharType="begin"/>
      </w:r>
      <w:r>
        <w:rPr>
          <w:rFonts w:hint="eastAsia" w:asciiTheme="minorEastAsia" w:hAnsiTheme="minorEastAsia" w:eastAsiaTheme="minorEastAsia" w:cstheme="minorEastAsia"/>
          <w:b w:val="0"/>
          <w:bCs w:val="0"/>
          <w:kern w:val="2"/>
          <w:sz w:val="28"/>
          <w:szCs w:val="28"/>
          <w:lang w:val="en-US" w:eastAsia="zh-CN" w:bidi="ar-SA"/>
        </w:rPr>
        <w:instrText xml:space="preserve"> HYPERLINK "https://kjgl.kjt.yn.gov.cn/egrantweb/proposal/view-prp?posCodeStr=65BcJ99hPzhWUSykcuMO/sJvRx8Unf8IolCOWU2qW6A=&amp;grantCodeStr=5mgYdmf1QRSmDbzjegNupwpZIRHldKHDYnos/kFQY0E=&amp;subGrantCodeStr=3uy3oEL7x2Jz3N6TcjYtoQpZIRHldKHDYnos/kFQY0E=&amp;" </w:instrText>
      </w:r>
      <w:r>
        <w:rPr>
          <w:rFonts w:hint="eastAsia" w:asciiTheme="minorEastAsia" w:hAnsiTheme="minorEastAsia" w:eastAsiaTheme="minorEastAsia" w:cstheme="minorEastAsia"/>
          <w:b w:val="0"/>
          <w:bCs w:val="0"/>
          <w:kern w:val="2"/>
          <w:sz w:val="28"/>
          <w:szCs w:val="28"/>
          <w:lang w:val="en-US" w:eastAsia="zh-CN" w:bidi="ar-SA"/>
        </w:rPr>
        <w:fldChar w:fldCharType="separate"/>
      </w:r>
      <w:r>
        <w:rPr>
          <w:rFonts w:hint="eastAsia" w:asciiTheme="minorEastAsia" w:hAnsiTheme="minorEastAsia" w:eastAsiaTheme="minorEastAsia" w:cstheme="minorEastAsia"/>
          <w:b w:val="0"/>
          <w:bCs w:val="0"/>
          <w:kern w:val="2"/>
          <w:sz w:val="28"/>
          <w:szCs w:val="28"/>
          <w:lang w:val="en-US" w:eastAsia="zh-CN" w:bidi="ar-SA"/>
        </w:rPr>
        <w:t>云南昆钢电子信息科技有限公司</w:t>
      </w:r>
      <w:r>
        <w:rPr>
          <w:rFonts w:hint="eastAsia" w:asciiTheme="minorEastAsia" w:hAnsiTheme="minorEastAsia" w:eastAsiaTheme="minorEastAsia" w:cstheme="minorEastAsia"/>
          <w:b w:val="0"/>
          <w:bCs w:val="0"/>
          <w:kern w:val="2"/>
          <w:sz w:val="28"/>
          <w:szCs w:val="28"/>
          <w:lang w:val="en-US" w:eastAsia="zh-CN" w:bidi="ar-SA"/>
        </w:rPr>
        <w:fldChar w:fldCharType="end"/>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b/>
          <w:bCs/>
          <w:kern w:val="2"/>
          <w:sz w:val="28"/>
          <w:szCs w:val="28"/>
          <w:lang w:eastAsia="zh-CN"/>
        </w:rPr>
        <w:t>五、</w:t>
      </w:r>
      <w:r>
        <w:rPr>
          <w:rFonts w:hint="eastAsia" w:asciiTheme="minorEastAsia" w:hAnsiTheme="minorEastAsia" w:eastAsiaTheme="minorEastAsia" w:cstheme="minorEastAsia"/>
          <w:b/>
          <w:bCs/>
          <w:kern w:val="2"/>
          <w:sz w:val="28"/>
          <w:szCs w:val="28"/>
        </w:rPr>
        <w:t>主要完成人：</w:t>
      </w:r>
      <w:r>
        <w:rPr>
          <w:rFonts w:hint="eastAsia" w:asciiTheme="minorEastAsia" w:hAnsiTheme="minorEastAsia" w:eastAsiaTheme="minorEastAsia" w:cstheme="minorEastAsia"/>
          <w:b/>
          <w:bCs/>
          <w:kern w:val="2"/>
          <w:sz w:val="28"/>
          <w:szCs w:val="28"/>
          <w:lang w:val="en-US" w:eastAsia="zh-CN"/>
        </w:rPr>
        <w:t xml:space="preserve"> </w:t>
      </w:r>
      <w:r>
        <w:rPr>
          <w:rFonts w:hint="eastAsia" w:asciiTheme="minorEastAsia" w:hAnsiTheme="minorEastAsia" w:eastAsiaTheme="minorEastAsia" w:cstheme="minorEastAsia"/>
          <w:kern w:val="2"/>
          <w:sz w:val="28"/>
          <w:szCs w:val="28"/>
        </w:rPr>
        <w:t>邢志华</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邵重阳</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朱冰龙</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皮坤</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李刚</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张坤</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尹业华</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刘春霖</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王文东</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卢华亮</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袁明路</w:t>
      </w:r>
    </w:p>
    <w:p>
      <w:pPr>
        <w:pStyle w:val="2"/>
        <w:keepNext w:val="0"/>
        <w:keepLines w:val="0"/>
        <w:pageBreakBefore w:val="0"/>
        <w:widowControl w:val="0"/>
        <w:kinsoku/>
        <w:overflowPunct/>
        <w:topLinePunct w:val="0"/>
        <w:autoSpaceDE/>
        <w:autoSpaceDN/>
        <w:bidi w:val="0"/>
        <w:spacing w:beforeAutospacing="0" w:afterAutospacing="0" w:line="0" w:lineRule="atLeast"/>
        <w:ind w:left="0" w:firstLine="0" w:firstLineChars="0"/>
        <w:textAlignment w:val="auto"/>
        <w:outlineLvl w:val="1"/>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lang w:eastAsia="zh-CN"/>
        </w:rPr>
        <w:t>六、</w:t>
      </w:r>
      <w:r>
        <w:rPr>
          <w:rFonts w:hint="eastAsia" w:asciiTheme="minorEastAsia" w:hAnsiTheme="minorEastAsia" w:eastAsiaTheme="minorEastAsia" w:cstheme="minorEastAsia"/>
          <w:b/>
          <w:bCs/>
          <w:sz w:val="28"/>
          <w:szCs w:val="28"/>
        </w:rPr>
        <w:t>主要知识产权目录：</w:t>
      </w:r>
    </w:p>
    <w:tbl>
      <w:tblPr>
        <w:tblStyle w:val="4"/>
        <w:tblW w:w="15435" w:type="dxa"/>
        <w:tblInd w:w="-84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40"/>
        <w:gridCol w:w="1285"/>
        <w:gridCol w:w="3005"/>
        <w:gridCol w:w="1620"/>
        <w:gridCol w:w="1020"/>
        <w:gridCol w:w="1455"/>
        <w:gridCol w:w="1680"/>
        <w:gridCol w:w="1770"/>
        <w:gridCol w:w="1350"/>
        <w:gridCol w:w="14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8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28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30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62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02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4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6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7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135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141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val="0"/>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2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3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一种矿山高窄溜井矿仓料位深度检测系统</w:t>
            </w:r>
          </w:p>
        </w:tc>
        <w:tc>
          <w:tcPr>
            <w:tcW w:w="16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ZL2021 2 1023240.5</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2022-01-25</w:t>
            </w:r>
          </w:p>
        </w:tc>
        <w:tc>
          <w:tcPr>
            <w:tcW w:w="16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第15604639号</w:t>
            </w:r>
          </w:p>
        </w:tc>
        <w:tc>
          <w:tcPr>
            <w:tcW w:w="17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3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张坤;包继锋;邵重阳;李杰;袁明路;合超;周林波;李刚王文东;彭军;罗磊;梁其根</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授权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2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3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一种基于矿山卸载站远程可视化卸矿控制系统</w:t>
            </w:r>
          </w:p>
        </w:tc>
        <w:tc>
          <w:tcPr>
            <w:tcW w:w="16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 2021 21258958.2</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2021-06-07</w:t>
            </w:r>
          </w:p>
        </w:tc>
        <w:tc>
          <w:tcPr>
            <w:tcW w:w="16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第15847651号</w:t>
            </w:r>
          </w:p>
        </w:tc>
        <w:tc>
          <w:tcPr>
            <w:tcW w:w="17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玉溪大红山矿业有限公司、云南昆钢电子信息科技有限公司</w:t>
            </w:r>
          </w:p>
        </w:tc>
        <w:tc>
          <w:tcPr>
            <w:tcW w:w="13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卢华亮;邢志华;邵重阳;李刚;饶慧琦;合超;叶成功;张坤；马毅</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授权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2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3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一种无人驾驶电机车受电弓用锁弓装置</w:t>
            </w:r>
          </w:p>
        </w:tc>
        <w:tc>
          <w:tcPr>
            <w:tcW w:w="16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 2021 2 1258949.3</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2021-06-07</w:t>
            </w:r>
          </w:p>
        </w:tc>
        <w:tc>
          <w:tcPr>
            <w:tcW w:w="16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第15937843号</w:t>
            </w:r>
          </w:p>
        </w:tc>
        <w:tc>
          <w:tcPr>
            <w:tcW w:w="17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玉溪大红山矿业有限公司、云南昆钢电子信息科技有限公司</w:t>
            </w:r>
          </w:p>
        </w:tc>
        <w:tc>
          <w:tcPr>
            <w:tcW w:w="13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李刚;胡远;王文东;马昭;潘春九;周林波;李宗泰;李伟明：虞凌燕</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授权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2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3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大红山智能化有轨运输电子安全围栏监控系统V1.0.0</w:t>
            </w:r>
          </w:p>
        </w:tc>
        <w:tc>
          <w:tcPr>
            <w:tcW w:w="16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2022SRO142437</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2022-01-21</w:t>
            </w:r>
          </w:p>
        </w:tc>
        <w:tc>
          <w:tcPr>
            <w:tcW w:w="16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软著登字第9096636号</w:t>
            </w:r>
          </w:p>
        </w:tc>
        <w:tc>
          <w:tcPr>
            <w:tcW w:w="17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玉溪大红山矿业有限公司、云南昆钢电子信息科技有限公司</w:t>
            </w:r>
          </w:p>
        </w:tc>
        <w:tc>
          <w:tcPr>
            <w:tcW w:w="13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邵重阳；张坤；卢华亮；马昭；梁其根；刘世强；合超；杨林凡；虞凌燕；王文东；马毅；李伟</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登记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2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3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大红山智能化有轨运输卸载站远程放矿系统V1.0</w:t>
            </w:r>
          </w:p>
        </w:tc>
        <w:tc>
          <w:tcPr>
            <w:tcW w:w="16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2022SRO142441</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2022-01-21</w:t>
            </w:r>
          </w:p>
        </w:tc>
        <w:tc>
          <w:tcPr>
            <w:tcW w:w="16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软著登字第9096636号</w:t>
            </w:r>
          </w:p>
        </w:tc>
        <w:tc>
          <w:tcPr>
            <w:tcW w:w="17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玉溪大红山矿业有限公司、云南昆钢电子信息科技有限公司</w:t>
            </w:r>
          </w:p>
        </w:tc>
        <w:tc>
          <w:tcPr>
            <w:tcW w:w="13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邵重阳；李刚；王文东；饶慧琦；周开伟；梁其根；周林波；彭军；叶成功；李宗泰；潘春九</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val="0"/>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登记</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项目九：</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一、</w:t>
      </w:r>
      <w:r>
        <w:rPr>
          <w:rFonts w:hint="eastAsia" w:asciiTheme="minorEastAsia" w:hAnsiTheme="minorEastAsia" w:eastAsiaTheme="minorEastAsia" w:cstheme="minorEastAsia"/>
          <w:b/>
          <w:bCs/>
          <w:sz w:val="28"/>
          <w:szCs w:val="28"/>
        </w:rPr>
        <w:t>项目名称：</w:t>
      </w:r>
      <w:r>
        <w:rPr>
          <w:rFonts w:hint="eastAsia" w:asciiTheme="minorEastAsia" w:hAnsiTheme="minorEastAsia" w:eastAsiaTheme="minorEastAsia" w:cstheme="minorEastAsia"/>
          <w:b w:val="0"/>
          <w:bCs w:val="0"/>
          <w:sz w:val="28"/>
          <w:szCs w:val="28"/>
        </w:rPr>
        <w:t>高硅酸盐型难处理铁矿低碳清洁降杂提质关键技术及应用</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二、</w:t>
      </w:r>
      <w:r>
        <w:rPr>
          <w:rFonts w:hint="eastAsia" w:asciiTheme="minorEastAsia" w:hAnsiTheme="minorEastAsia" w:eastAsiaTheme="minorEastAsia" w:cstheme="minorEastAsia"/>
          <w:b/>
          <w:bCs/>
          <w:sz w:val="28"/>
          <w:szCs w:val="28"/>
        </w:rPr>
        <w:t>提名</w:t>
      </w:r>
      <w:r>
        <w:rPr>
          <w:rFonts w:hint="eastAsia" w:asciiTheme="minorEastAsia" w:hAnsiTheme="minorEastAsia" w:eastAsiaTheme="minorEastAsia" w:cstheme="minorEastAsia"/>
          <w:b/>
          <w:bCs/>
          <w:sz w:val="28"/>
          <w:szCs w:val="28"/>
          <w:lang w:eastAsia="zh-CN"/>
        </w:rPr>
        <w:t>单位</w:t>
      </w:r>
      <w:r>
        <w:rPr>
          <w:rFonts w:hint="eastAsia" w:asciiTheme="minorEastAsia" w:hAnsiTheme="minorEastAsia" w:eastAsiaTheme="minorEastAsia" w:cstheme="minorEastAsia"/>
          <w:b/>
          <w:bCs/>
          <w:sz w:val="28"/>
          <w:szCs w:val="28"/>
        </w:rPr>
        <w:t>：</w:t>
      </w:r>
      <w:r>
        <w:rPr>
          <w:rFonts w:hint="eastAsia" w:asciiTheme="minorEastAsia" w:hAnsiTheme="minorEastAsia" w:eastAsiaTheme="minorEastAsia" w:cstheme="minorEastAsia"/>
          <w:sz w:val="28"/>
          <w:szCs w:val="28"/>
        </w:rPr>
        <w:t>玉溪市科学技术局</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eastAsia="zh-CN"/>
        </w:rPr>
        <w:t>三、</w:t>
      </w:r>
      <w:r>
        <w:rPr>
          <w:rFonts w:hint="eastAsia" w:asciiTheme="minorEastAsia" w:hAnsiTheme="minorEastAsia" w:eastAsiaTheme="minorEastAsia" w:cstheme="minorEastAsia"/>
          <w:b/>
          <w:bCs/>
          <w:sz w:val="28"/>
          <w:szCs w:val="28"/>
        </w:rPr>
        <w:t>提名等级：</w:t>
      </w:r>
      <w:r>
        <w:rPr>
          <w:rFonts w:hint="eastAsia" w:asciiTheme="minorEastAsia" w:hAnsiTheme="minorEastAsia" w:eastAsiaTheme="minorEastAsia" w:cstheme="minorEastAsia"/>
          <w:b w:val="0"/>
          <w:bCs w:val="0"/>
          <w:sz w:val="28"/>
          <w:szCs w:val="28"/>
          <w:lang w:eastAsia="zh-CN"/>
        </w:rPr>
        <w:t>科学技术进步奖（应用技术项目类）</w:t>
      </w:r>
      <w:r>
        <w:rPr>
          <w:rFonts w:hint="eastAsia" w:asciiTheme="minorEastAsia" w:hAnsiTheme="minorEastAsia" w:eastAsiaTheme="minorEastAsia" w:cstheme="minorEastAsia"/>
          <w:b/>
          <w:bCs/>
          <w:sz w:val="28"/>
          <w:szCs w:val="28"/>
          <w:lang w:eastAsia="zh-CN"/>
        </w:rPr>
        <w:t>一</w:t>
      </w:r>
      <w:r>
        <w:rPr>
          <w:rFonts w:hint="eastAsia" w:asciiTheme="minorEastAsia" w:hAnsiTheme="minorEastAsia" w:eastAsiaTheme="minorEastAsia" w:cstheme="minorEastAsia"/>
          <w:sz w:val="28"/>
          <w:szCs w:val="28"/>
        </w:rPr>
        <w:t>等奖</w:t>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kern w:val="2"/>
          <w:sz w:val="28"/>
          <w:szCs w:val="28"/>
          <w:lang w:eastAsia="zh-CN"/>
        </w:rPr>
      </w:pPr>
      <w:r>
        <w:rPr>
          <w:rFonts w:hint="eastAsia" w:asciiTheme="minorEastAsia" w:hAnsiTheme="minorEastAsia" w:eastAsiaTheme="minorEastAsia" w:cstheme="minorEastAsia"/>
          <w:b/>
          <w:bCs/>
          <w:kern w:val="2"/>
          <w:sz w:val="28"/>
          <w:szCs w:val="28"/>
          <w:lang w:eastAsia="zh-CN"/>
        </w:rPr>
        <w:t>四、</w:t>
      </w:r>
      <w:r>
        <w:rPr>
          <w:rFonts w:hint="eastAsia" w:asciiTheme="minorEastAsia" w:hAnsiTheme="minorEastAsia" w:eastAsiaTheme="minorEastAsia" w:cstheme="minorEastAsia"/>
          <w:b/>
          <w:bCs/>
          <w:kern w:val="2"/>
          <w:sz w:val="28"/>
          <w:szCs w:val="28"/>
        </w:rPr>
        <w:t>主要完成单位：</w:t>
      </w:r>
      <w:r>
        <w:rPr>
          <w:rFonts w:hint="eastAsia" w:asciiTheme="minorEastAsia" w:hAnsiTheme="minorEastAsia" w:eastAsiaTheme="minorEastAsia" w:cstheme="minorEastAsia"/>
          <w:b w:val="0"/>
          <w:bCs w:val="0"/>
          <w:kern w:val="2"/>
          <w:sz w:val="28"/>
          <w:szCs w:val="28"/>
        </w:rPr>
        <w:fldChar w:fldCharType="begin"/>
      </w:r>
      <w:r>
        <w:rPr>
          <w:rFonts w:hint="eastAsia" w:asciiTheme="minorEastAsia" w:hAnsiTheme="minorEastAsia" w:eastAsiaTheme="minorEastAsia" w:cstheme="minorEastAsia"/>
          <w:b w:val="0"/>
          <w:bCs w:val="0"/>
          <w:kern w:val="2"/>
          <w:sz w:val="28"/>
          <w:szCs w:val="28"/>
        </w:rPr>
        <w:instrText xml:space="preserve"> HYPERLINK "https://kjgl.kjt.yn.gov.cn/egrantweb/proposal/view-prp?posCodeStr=65BcJ99hPzhWUSykcuMO/sJvRx8Unf8IolCOWU2qW6A=&amp;grantCodeStr=5mgYdmf1QRSmDbzjegNupwpZIRHldKHDYnos/kFQY0E=&amp;subGrantCodeStr=3uy3oEL7x2Jz3N6TcjYtoQpZIRHldKHDYnos/kFQY0E=&amp;" </w:instrText>
      </w:r>
      <w:r>
        <w:rPr>
          <w:rFonts w:hint="eastAsia" w:asciiTheme="minorEastAsia" w:hAnsiTheme="minorEastAsia" w:eastAsiaTheme="minorEastAsia" w:cstheme="minorEastAsia"/>
          <w:b w:val="0"/>
          <w:bCs w:val="0"/>
          <w:kern w:val="2"/>
          <w:sz w:val="28"/>
          <w:szCs w:val="28"/>
        </w:rPr>
        <w:fldChar w:fldCharType="separate"/>
      </w:r>
      <w:r>
        <w:rPr>
          <w:rFonts w:hint="eastAsia" w:asciiTheme="minorEastAsia" w:hAnsiTheme="minorEastAsia" w:eastAsiaTheme="minorEastAsia" w:cstheme="minorEastAsia"/>
          <w:b w:val="0"/>
          <w:bCs w:val="0"/>
          <w:kern w:val="2"/>
          <w:sz w:val="28"/>
          <w:szCs w:val="28"/>
        </w:rPr>
        <w:t>玉溪大红山矿业有限公司</w:t>
      </w:r>
      <w:r>
        <w:rPr>
          <w:rFonts w:hint="eastAsia" w:asciiTheme="minorEastAsia" w:hAnsiTheme="minorEastAsia" w:eastAsiaTheme="minorEastAsia" w:cstheme="minorEastAsia"/>
          <w:b w:val="0"/>
          <w:bCs w:val="0"/>
          <w:kern w:val="2"/>
          <w:sz w:val="28"/>
          <w:szCs w:val="28"/>
        </w:rPr>
        <w:fldChar w:fldCharType="end"/>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b/>
          <w:bCs/>
          <w:kern w:val="2"/>
          <w:sz w:val="28"/>
          <w:szCs w:val="28"/>
          <w:lang w:eastAsia="zh-CN"/>
        </w:rPr>
        <w:t>五、</w:t>
      </w:r>
      <w:r>
        <w:rPr>
          <w:rFonts w:hint="eastAsia" w:asciiTheme="minorEastAsia" w:hAnsiTheme="minorEastAsia" w:eastAsiaTheme="minorEastAsia" w:cstheme="minorEastAsia"/>
          <w:b/>
          <w:bCs/>
          <w:kern w:val="2"/>
          <w:sz w:val="28"/>
          <w:szCs w:val="28"/>
        </w:rPr>
        <w:t>主要完成人：</w:t>
      </w:r>
      <w:r>
        <w:rPr>
          <w:rFonts w:hint="eastAsia" w:asciiTheme="minorEastAsia" w:hAnsiTheme="minorEastAsia" w:eastAsiaTheme="minorEastAsia" w:cstheme="minorEastAsia"/>
          <w:b/>
          <w:bCs/>
          <w:kern w:val="2"/>
          <w:sz w:val="28"/>
          <w:szCs w:val="28"/>
          <w:lang w:val="en-US" w:eastAsia="zh-CN"/>
        </w:rPr>
        <w:t xml:space="preserve"> </w:t>
      </w:r>
      <w:r>
        <w:rPr>
          <w:rFonts w:hint="eastAsia" w:asciiTheme="minorEastAsia" w:hAnsiTheme="minorEastAsia" w:eastAsiaTheme="minorEastAsia" w:cstheme="minorEastAsia"/>
          <w:kern w:val="2"/>
          <w:sz w:val="28"/>
          <w:szCs w:val="28"/>
        </w:rPr>
        <w:t>邢志华</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邓久帅</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朱冰龙</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邵重阳</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孙贵爱</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温海滨</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唐国栋</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蔡正鹏</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王晗</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刘洋</w:t>
      </w:r>
      <w:r>
        <w:rPr>
          <w:rFonts w:hint="eastAsia" w:asciiTheme="minorEastAsia" w:hAnsiTheme="minorEastAsia" w:eastAsiaTheme="minorEastAsia" w:cstheme="minorEastAsia"/>
          <w:kern w:val="2"/>
          <w:sz w:val="28"/>
          <w:szCs w:val="28"/>
          <w:lang w:val="en-US" w:eastAsia="zh-CN"/>
        </w:rPr>
        <w:t xml:space="preserve"> </w:t>
      </w:r>
      <w:r>
        <w:rPr>
          <w:rFonts w:hint="eastAsia" w:asciiTheme="minorEastAsia" w:hAnsiTheme="minorEastAsia" w:eastAsiaTheme="minorEastAsia" w:cstheme="minorEastAsia"/>
          <w:kern w:val="2"/>
          <w:sz w:val="28"/>
          <w:szCs w:val="28"/>
        </w:rPr>
        <w:t>邓琴</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lang w:eastAsia="zh-CN"/>
        </w:rPr>
        <w:t>六、</w:t>
      </w:r>
      <w:r>
        <w:rPr>
          <w:rFonts w:hint="eastAsia" w:asciiTheme="minorEastAsia" w:hAnsiTheme="minorEastAsia" w:eastAsiaTheme="minorEastAsia" w:cstheme="minorEastAsia"/>
          <w:b/>
          <w:bCs/>
          <w:sz w:val="28"/>
          <w:szCs w:val="28"/>
        </w:rPr>
        <w:t>主要知识产权目录：</w:t>
      </w:r>
    </w:p>
    <w:tbl>
      <w:tblPr>
        <w:tblStyle w:val="4"/>
        <w:tblW w:w="15285" w:type="dxa"/>
        <w:tblInd w:w="-69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25"/>
        <w:gridCol w:w="1755"/>
        <w:gridCol w:w="2550"/>
        <w:gridCol w:w="1140"/>
        <w:gridCol w:w="1290"/>
        <w:gridCol w:w="1515"/>
        <w:gridCol w:w="1485"/>
        <w:gridCol w:w="1815"/>
        <w:gridCol w:w="1515"/>
        <w:gridCol w:w="13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7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255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1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29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51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48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81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151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139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25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一种混合型贫铁磁精矿的提质降硅方法</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ZL201611 058091.X</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2017-02-08</w:t>
            </w:r>
          </w:p>
        </w:tc>
        <w:tc>
          <w:tcPr>
            <w:tcW w:w="14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2738412</w:t>
            </w:r>
          </w:p>
        </w:tc>
        <w:tc>
          <w:tcPr>
            <w:tcW w:w="18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25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一种微细硅酸盐型低品位难选赤铁粗选精矿提质降硅工艺</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ZL201611 058096.2</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2019-10-18</w:t>
            </w:r>
          </w:p>
        </w:tc>
        <w:tc>
          <w:tcPr>
            <w:tcW w:w="14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3560670</w:t>
            </w:r>
          </w:p>
        </w:tc>
        <w:tc>
          <w:tcPr>
            <w:tcW w:w="18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25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一种提质降硅的高硅赤铁矿冶炼前处理系统</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ZL201520446648.1</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2015-10-28</w:t>
            </w:r>
          </w:p>
        </w:tc>
        <w:tc>
          <w:tcPr>
            <w:tcW w:w="14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4705628</w:t>
            </w:r>
          </w:p>
        </w:tc>
        <w:tc>
          <w:tcPr>
            <w:tcW w:w="18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25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一种球磨机加球装置</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ZL2201620879984.X</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2017-02-08</w:t>
            </w:r>
          </w:p>
        </w:tc>
        <w:tc>
          <w:tcPr>
            <w:tcW w:w="14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5910013</w:t>
            </w:r>
          </w:p>
        </w:tc>
        <w:tc>
          <w:tcPr>
            <w:tcW w:w="18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25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一种矿浆均匀分配装置</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ZL201620879953.4</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2017-03-08</w:t>
            </w:r>
          </w:p>
        </w:tc>
        <w:tc>
          <w:tcPr>
            <w:tcW w:w="14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5976495</w:t>
            </w:r>
          </w:p>
        </w:tc>
        <w:tc>
          <w:tcPr>
            <w:tcW w:w="18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25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一种球磨机简易钢球加球吊斗</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ZL201621003858.8</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2017-04-05</w:t>
            </w:r>
          </w:p>
        </w:tc>
        <w:tc>
          <w:tcPr>
            <w:tcW w:w="14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6051387</w:t>
            </w:r>
          </w:p>
        </w:tc>
        <w:tc>
          <w:tcPr>
            <w:tcW w:w="18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25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一种连续去除半自磨机磨损钢球的系统</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ZL201820741129.10</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2019-03-26</w:t>
            </w:r>
          </w:p>
        </w:tc>
        <w:tc>
          <w:tcPr>
            <w:tcW w:w="14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8628709</w:t>
            </w:r>
          </w:p>
        </w:tc>
        <w:tc>
          <w:tcPr>
            <w:tcW w:w="18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5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玉溪大红山矿业有限公司</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bl>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kern w:val="0"/>
          <w:sz w:val="28"/>
          <w:szCs w:val="28"/>
          <w:lang w:val="en-US" w:eastAsia="zh-CN" w:bidi="ar"/>
        </w:rPr>
      </w:pPr>
      <w:r>
        <w:rPr>
          <w:rFonts w:hint="eastAsia" w:asciiTheme="minorEastAsia" w:hAnsiTheme="minorEastAsia" w:eastAsiaTheme="minorEastAsia" w:cstheme="minorEastAsia"/>
          <w:b/>
          <w:i w:val="0"/>
          <w:caps w:val="0"/>
          <w:color w:val="333333"/>
          <w:spacing w:val="0"/>
          <w:kern w:val="0"/>
          <w:sz w:val="28"/>
          <w:szCs w:val="28"/>
          <w:lang w:val="en-US" w:eastAsia="zh-CN" w:bidi="ar"/>
        </w:rPr>
        <w:t>七、代表性论文专著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kern w:val="0"/>
          <w:sz w:val="22"/>
          <w:szCs w:val="22"/>
          <w:lang w:val="en-US" w:eastAsia="zh-CN" w:bidi="ar"/>
        </w:rPr>
      </w:pPr>
    </w:p>
    <w:tbl>
      <w:tblPr>
        <w:tblStyle w:val="4"/>
        <w:tblW w:w="15390" w:type="dxa"/>
        <w:tblInd w:w="-75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70"/>
        <w:gridCol w:w="1275"/>
        <w:gridCol w:w="1237"/>
        <w:gridCol w:w="783"/>
        <w:gridCol w:w="1030"/>
        <w:gridCol w:w="1195"/>
        <w:gridCol w:w="1005"/>
        <w:gridCol w:w="1200"/>
        <w:gridCol w:w="2040"/>
        <w:gridCol w:w="1830"/>
        <w:gridCol w:w="1470"/>
        <w:gridCol w:w="14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27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论文专著名称</w:t>
            </w:r>
          </w:p>
        </w:tc>
        <w:tc>
          <w:tcPr>
            <w:tcW w:w="1237"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刊名</w:t>
            </w:r>
          </w:p>
        </w:tc>
        <w:tc>
          <w:tcPr>
            <w:tcW w:w="783"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作者</w:t>
            </w:r>
          </w:p>
        </w:tc>
        <w:tc>
          <w:tcPr>
            <w:tcW w:w="103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年卷页码（xx年xx卷xx页）</w:t>
            </w:r>
          </w:p>
        </w:tc>
        <w:tc>
          <w:tcPr>
            <w:tcW w:w="119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发表时间</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（年月日）</w:t>
            </w:r>
          </w:p>
        </w:tc>
        <w:tc>
          <w:tcPr>
            <w:tcW w:w="10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通讯作者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20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第一作者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20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国内作者</w:t>
            </w:r>
          </w:p>
        </w:tc>
        <w:tc>
          <w:tcPr>
            <w:tcW w:w="183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他引总次数</w:t>
            </w:r>
          </w:p>
        </w:tc>
        <w:tc>
          <w:tcPr>
            <w:tcW w:w="14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论文署名单位是否包含国外单位</w:t>
            </w:r>
          </w:p>
        </w:tc>
        <w:tc>
          <w:tcPr>
            <w:tcW w:w="14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知识产权是否归国内所有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大红山磁铁矿提质降硅试验室及工业试验研究</w:t>
            </w:r>
          </w:p>
        </w:tc>
        <w:tc>
          <w:tcPr>
            <w:tcW w:w="123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现代矿业</w:t>
            </w:r>
          </w:p>
        </w:tc>
        <w:tc>
          <w:tcPr>
            <w:tcW w:w="78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蔡正鹏</w:t>
            </w:r>
          </w:p>
        </w:tc>
        <w:tc>
          <w:tcPr>
            <w:tcW w:w="1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2018年5 85期145 页</w:t>
            </w:r>
          </w:p>
        </w:tc>
        <w:tc>
          <w:tcPr>
            <w:tcW w:w="11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2018-01-01</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蔡正鹏</w:t>
            </w:r>
          </w:p>
        </w:tc>
        <w:tc>
          <w:tcPr>
            <w:tcW w:w="12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蔡正鹏</w:t>
            </w:r>
          </w:p>
        </w:tc>
        <w:tc>
          <w:tcPr>
            <w:tcW w:w="20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蔡正鹏</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塔磨机在大红山铁矿三选厂磨矿改造中的应用</w:t>
            </w:r>
          </w:p>
        </w:tc>
        <w:tc>
          <w:tcPr>
            <w:tcW w:w="123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现代矿业</w:t>
            </w:r>
          </w:p>
        </w:tc>
        <w:tc>
          <w:tcPr>
            <w:tcW w:w="78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黄训学</w:t>
            </w:r>
          </w:p>
        </w:tc>
        <w:tc>
          <w:tcPr>
            <w:tcW w:w="1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2018年5 86期156 页</w:t>
            </w:r>
          </w:p>
        </w:tc>
        <w:tc>
          <w:tcPr>
            <w:tcW w:w="11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2018-02-01</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黄训学</w:t>
            </w:r>
          </w:p>
        </w:tc>
        <w:tc>
          <w:tcPr>
            <w:tcW w:w="12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黄训学</w:t>
            </w:r>
          </w:p>
        </w:tc>
        <w:tc>
          <w:tcPr>
            <w:tcW w:w="20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黄训学</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12</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大红山细粒赤铁精矿离心跳汰提质降硅试验</w:t>
            </w:r>
          </w:p>
        </w:tc>
        <w:tc>
          <w:tcPr>
            <w:tcW w:w="123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现代矿业</w:t>
            </w:r>
          </w:p>
        </w:tc>
        <w:tc>
          <w:tcPr>
            <w:tcW w:w="78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蔡正鹏</w:t>
            </w:r>
          </w:p>
        </w:tc>
        <w:tc>
          <w:tcPr>
            <w:tcW w:w="1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2017年7月第7期55-58页</w:t>
            </w:r>
          </w:p>
        </w:tc>
        <w:tc>
          <w:tcPr>
            <w:tcW w:w="11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2017-07-01</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蔡正鹏</w:t>
            </w:r>
          </w:p>
        </w:tc>
        <w:tc>
          <w:tcPr>
            <w:tcW w:w="12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蔡正鹏</w:t>
            </w:r>
          </w:p>
        </w:tc>
        <w:tc>
          <w:tcPr>
            <w:tcW w:w="20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邓久帅 刘洋</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15</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Kelsey离心跳汰机回收赤铁矿的试验研究</w:t>
            </w:r>
          </w:p>
        </w:tc>
        <w:tc>
          <w:tcPr>
            <w:tcW w:w="123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有色金属设计</w:t>
            </w:r>
          </w:p>
        </w:tc>
        <w:tc>
          <w:tcPr>
            <w:tcW w:w="78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杨雪莹</w:t>
            </w:r>
          </w:p>
        </w:tc>
        <w:tc>
          <w:tcPr>
            <w:tcW w:w="1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2017年6月第2期31-35页</w:t>
            </w:r>
          </w:p>
        </w:tc>
        <w:tc>
          <w:tcPr>
            <w:tcW w:w="11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2017-06-01</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杨雪莹</w:t>
            </w:r>
          </w:p>
        </w:tc>
        <w:tc>
          <w:tcPr>
            <w:tcW w:w="12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杨雪莹</w:t>
            </w:r>
          </w:p>
        </w:tc>
        <w:tc>
          <w:tcPr>
            <w:tcW w:w="20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李登敏 蔡正鹏 邓久帅 刘洋</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16</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大红山铁矿开发的综合研究和实践</w:t>
            </w:r>
          </w:p>
        </w:tc>
        <w:tc>
          <w:tcPr>
            <w:tcW w:w="123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冶金工业出版社</w:t>
            </w:r>
          </w:p>
        </w:tc>
        <w:tc>
          <w:tcPr>
            <w:tcW w:w="78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余南中</w:t>
            </w:r>
          </w:p>
        </w:tc>
        <w:tc>
          <w:tcPr>
            <w:tcW w:w="1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2017年1256页</w:t>
            </w:r>
          </w:p>
        </w:tc>
        <w:tc>
          <w:tcPr>
            <w:tcW w:w="11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2017-07-01</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余南中</w:t>
            </w:r>
          </w:p>
        </w:tc>
        <w:tc>
          <w:tcPr>
            <w:tcW w:w="12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余南中</w:t>
            </w:r>
          </w:p>
        </w:tc>
        <w:tc>
          <w:tcPr>
            <w:tcW w:w="20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蔡正鹏</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50</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2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绿色矿山技术发展与应用</w:t>
            </w:r>
          </w:p>
        </w:tc>
        <w:tc>
          <w:tcPr>
            <w:tcW w:w="123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地质出版社</w:t>
            </w:r>
          </w:p>
        </w:tc>
        <w:tc>
          <w:tcPr>
            <w:tcW w:w="78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邓久帅</w:t>
            </w:r>
          </w:p>
        </w:tc>
        <w:tc>
          <w:tcPr>
            <w:tcW w:w="10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2020年126页</w:t>
            </w:r>
          </w:p>
        </w:tc>
        <w:tc>
          <w:tcPr>
            <w:tcW w:w="11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2020-09-01</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邓久帅</w:t>
            </w:r>
          </w:p>
        </w:tc>
        <w:tc>
          <w:tcPr>
            <w:tcW w:w="12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邓久帅</w:t>
            </w:r>
          </w:p>
        </w:tc>
        <w:tc>
          <w:tcPr>
            <w:tcW w:w="20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邓久帅</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46</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项目十：</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一、项目名称：</w:t>
      </w:r>
      <w:r>
        <w:rPr>
          <w:rFonts w:hint="eastAsia" w:asciiTheme="minorEastAsia" w:hAnsiTheme="minorEastAsia" w:eastAsiaTheme="minorEastAsia" w:cstheme="minorEastAsia"/>
          <w:color w:val="000000"/>
          <w:sz w:val="28"/>
          <w:szCs w:val="28"/>
          <w:lang w:eastAsia="zh-CN"/>
        </w:rPr>
        <w:t>细颗粒浆体固液分离成套装备与智能管控系统</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二、提名单位：</w:t>
      </w:r>
      <w:r>
        <w:rPr>
          <w:rFonts w:hint="eastAsia" w:asciiTheme="minorEastAsia" w:hAnsiTheme="minorEastAsia" w:eastAsiaTheme="minorEastAsia" w:cstheme="minorEastAsia"/>
          <w:color w:val="000000"/>
          <w:sz w:val="28"/>
          <w:szCs w:val="28"/>
          <w:lang w:eastAsia="zh-CN"/>
        </w:rPr>
        <w:t>玉溪市科学技术局</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三、提名等级：</w:t>
      </w:r>
      <w:r>
        <w:rPr>
          <w:rFonts w:hint="eastAsia" w:asciiTheme="minorEastAsia" w:hAnsiTheme="minorEastAsia" w:eastAsiaTheme="minorEastAsia" w:cstheme="minorEastAsia"/>
          <w:color w:val="000000"/>
          <w:sz w:val="28"/>
          <w:szCs w:val="28"/>
          <w:lang w:eastAsia="zh-CN"/>
        </w:rPr>
        <w:t>科学技术进步奖（应用技术项目类）一等奖</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四、主要完成人：</w:t>
      </w:r>
      <w:r>
        <w:rPr>
          <w:rFonts w:hint="eastAsia" w:asciiTheme="minorEastAsia" w:hAnsiTheme="minorEastAsia" w:eastAsiaTheme="minorEastAsia" w:cstheme="minorEastAsia"/>
          <w:color w:val="000000"/>
          <w:sz w:val="28"/>
          <w:szCs w:val="28"/>
          <w:lang w:eastAsia="zh-CN"/>
        </w:rPr>
        <w:t>吴建德、潘春雷、刘弘伟、李剑锋、马军、赵增佳、韩军刚、李申鹏、宗琪、李妍、陈庚、周传奇、李泽、赵长贵、杨晓勇、黄科、张向波</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五、主要完成单位：</w:t>
      </w:r>
      <w:r>
        <w:rPr>
          <w:rFonts w:hint="eastAsia" w:asciiTheme="minorEastAsia" w:hAnsiTheme="minorEastAsia" w:eastAsiaTheme="minorEastAsia" w:cstheme="minorEastAsia"/>
          <w:color w:val="000000"/>
          <w:sz w:val="28"/>
          <w:szCs w:val="28"/>
          <w:lang w:eastAsia="zh-CN"/>
        </w:rPr>
        <w:t>云南大红山管道有限公司、昆明理工大学、云南大学</w:t>
      </w:r>
    </w:p>
    <w:p>
      <w:pPr>
        <w:keepNext w:val="0"/>
        <w:keepLines w:val="0"/>
        <w:pageBreakBefore w:val="0"/>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b/>
          <w:color w:val="000000"/>
          <w:sz w:val="28"/>
          <w:szCs w:val="28"/>
          <w:lang w:eastAsia="zh-CN"/>
        </w:rPr>
      </w:pPr>
      <w:r>
        <w:rPr>
          <w:rFonts w:hint="eastAsia" w:asciiTheme="minorEastAsia" w:hAnsiTheme="minorEastAsia" w:eastAsiaTheme="minorEastAsia" w:cstheme="minorEastAsia"/>
          <w:b/>
          <w:color w:val="000000"/>
          <w:sz w:val="28"/>
          <w:szCs w:val="28"/>
          <w:lang w:eastAsia="zh-CN"/>
        </w:rPr>
        <w:t>六、主要知识产权目录</w:t>
      </w:r>
    </w:p>
    <w:tbl>
      <w:tblPr>
        <w:tblStyle w:val="4"/>
        <w:tblW w:w="14174"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129"/>
        <w:gridCol w:w="1836"/>
        <w:gridCol w:w="849"/>
        <w:gridCol w:w="1413"/>
        <w:gridCol w:w="1414"/>
        <w:gridCol w:w="1554"/>
        <w:gridCol w:w="1554"/>
        <w:gridCol w:w="2967"/>
        <w:gridCol w:w="92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534" w:type="dxa"/>
            <w:vAlign w:val="center"/>
          </w:tcPr>
          <w:p>
            <w:pPr>
              <w:pStyle w:val="2"/>
              <w:keepNext w:val="0"/>
              <w:keepLines w:val="0"/>
              <w:pageBreakBefore w:val="0"/>
              <w:kinsoku/>
              <w:overflowPunct/>
              <w:topLinePunct w:val="0"/>
              <w:autoSpaceDE/>
              <w:autoSpaceDN/>
              <w:bidi w:val="0"/>
              <w:adjustRightInd w:val="0"/>
              <w:snapToGrid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序号</w:t>
            </w:r>
          </w:p>
        </w:tc>
        <w:tc>
          <w:tcPr>
            <w:tcW w:w="1129" w:type="dxa"/>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知识产权（标准）类别</w:t>
            </w:r>
          </w:p>
        </w:tc>
        <w:tc>
          <w:tcPr>
            <w:tcW w:w="1836" w:type="dxa"/>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知识产权（标准）具体名称</w:t>
            </w:r>
          </w:p>
        </w:tc>
        <w:tc>
          <w:tcPr>
            <w:tcW w:w="849" w:type="dxa"/>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国家</w:t>
            </w:r>
          </w:p>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（地区）</w:t>
            </w:r>
          </w:p>
        </w:tc>
        <w:tc>
          <w:tcPr>
            <w:tcW w:w="1413" w:type="dxa"/>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授权号（标准编号）</w:t>
            </w:r>
          </w:p>
        </w:tc>
        <w:tc>
          <w:tcPr>
            <w:tcW w:w="1414" w:type="dxa"/>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授权（标准发布）日期</w:t>
            </w:r>
          </w:p>
        </w:tc>
        <w:tc>
          <w:tcPr>
            <w:tcW w:w="1554" w:type="dxa"/>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证书编号</w:t>
            </w:r>
            <w:r>
              <w:rPr>
                <w:rFonts w:hint="eastAsia" w:asciiTheme="minorEastAsia" w:hAnsiTheme="minorEastAsia" w:eastAsiaTheme="minorEastAsia" w:cstheme="minorEastAsia"/>
                <w:sz w:val="22"/>
                <w:szCs w:val="22"/>
              </w:rPr>
              <w:br w:type="textWrapping"/>
            </w:r>
            <w:r>
              <w:rPr>
                <w:rFonts w:hint="eastAsia" w:asciiTheme="minorEastAsia" w:hAnsiTheme="minorEastAsia" w:eastAsiaTheme="minorEastAsia" w:cstheme="minorEastAsia"/>
                <w:sz w:val="22"/>
                <w:szCs w:val="22"/>
              </w:rPr>
              <w:t>（标准批准发布部门）</w:t>
            </w:r>
          </w:p>
        </w:tc>
        <w:tc>
          <w:tcPr>
            <w:tcW w:w="1554" w:type="dxa"/>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权利人（标准起草单位）</w:t>
            </w:r>
          </w:p>
        </w:tc>
        <w:tc>
          <w:tcPr>
            <w:tcW w:w="2967" w:type="dxa"/>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发明人（标准起草人）</w:t>
            </w:r>
          </w:p>
        </w:tc>
        <w:tc>
          <w:tcPr>
            <w:tcW w:w="924" w:type="dxa"/>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发明专利（标准）有效状态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53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w:t>
            </w:r>
          </w:p>
        </w:tc>
        <w:tc>
          <w:tcPr>
            <w:tcW w:w="112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发明专利</w:t>
            </w:r>
          </w:p>
        </w:tc>
        <w:tc>
          <w:tcPr>
            <w:tcW w:w="1836"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一种陶瓷过滤机脱水系统及陶瓷过滤机脱水工艺方法</w:t>
            </w:r>
          </w:p>
        </w:tc>
        <w:tc>
          <w:tcPr>
            <w:tcW w:w="84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中国</w:t>
            </w:r>
          </w:p>
        </w:tc>
        <w:tc>
          <w:tcPr>
            <w:tcW w:w="1413"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ZL201010252555.7</w:t>
            </w:r>
          </w:p>
        </w:tc>
        <w:tc>
          <w:tcPr>
            <w:tcW w:w="141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20120822</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1028566</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云南大红山管道有限公司</w:t>
            </w:r>
          </w:p>
        </w:tc>
        <w:tc>
          <w:tcPr>
            <w:tcW w:w="2967"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宗琪; 谭凯文; 郭永生; 苏靖翔; 李如学; 许云荣</w:t>
            </w:r>
          </w:p>
        </w:tc>
        <w:tc>
          <w:tcPr>
            <w:tcW w:w="92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53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w:t>
            </w:r>
          </w:p>
        </w:tc>
        <w:tc>
          <w:tcPr>
            <w:tcW w:w="112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发明专利</w:t>
            </w:r>
          </w:p>
        </w:tc>
        <w:tc>
          <w:tcPr>
            <w:tcW w:w="1836"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一种用于铁精矿浆脱水系统的反清洗系统</w:t>
            </w:r>
          </w:p>
        </w:tc>
        <w:tc>
          <w:tcPr>
            <w:tcW w:w="84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中国</w:t>
            </w:r>
          </w:p>
        </w:tc>
        <w:tc>
          <w:tcPr>
            <w:tcW w:w="1413"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ZL201410327831.X</w:t>
            </w:r>
          </w:p>
        </w:tc>
        <w:tc>
          <w:tcPr>
            <w:tcW w:w="141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20160330</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2002012</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云南大红山管道有限公司</w:t>
            </w:r>
          </w:p>
        </w:tc>
        <w:tc>
          <w:tcPr>
            <w:tcW w:w="2967"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潘春雷; 曹玉明; 太江林</w:t>
            </w:r>
          </w:p>
        </w:tc>
        <w:tc>
          <w:tcPr>
            <w:tcW w:w="92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53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3</w:t>
            </w:r>
          </w:p>
        </w:tc>
        <w:tc>
          <w:tcPr>
            <w:tcW w:w="112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发明专利</w:t>
            </w:r>
          </w:p>
        </w:tc>
        <w:tc>
          <w:tcPr>
            <w:tcW w:w="1836"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一种重力式过滤器的射水器防堵塞装置</w:t>
            </w:r>
          </w:p>
        </w:tc>
        <w:tc>
          <w:tcPr>
            <w:tcW w:w="84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中国</w:t>
            </w:r>
          </w:p>
        </w:tc>
        <w:tc>
          <w:tcPr>
            <w:tcW w:w="1413"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ZL201310387069.X</w:t>
            </w:r>
          </w:p>
        </w:tc>
        <w:tc>
          <w:tcPr>
            <w:tcW w:w="141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20151230</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1905711</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云南大红山管道有限公司</w:t>
            </w:r>
          </w:p>
        </w:tc>
        <w:tc>
          <w:tcPr>
            <w:tcW w:w="2967"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潘春雷; 白建民; 赵科; 宗琪; 张江建; 李伟军; 师杰; 杨鸿涛; 刘弘伟</w:t>
            </w:r>
          </w:p>
        </w:tc>
        <w:tc>
          <w:tcPr>
            <w:tcW w:w="92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53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4</w:t>
            </w:r>
          </w:p>
        </w:tc>
        <w:tc>
          <w:tcPr>
            <w:tcW w:w="112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发明专利</w:t>
            </w:r>
          </w:p>
        </w:tc>
        <w:tc>
          <w:tcPr>
            <w:tcW w:w="1836"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一种防止陶瓷过滤机下料口堵塞的装置</w:t>
            </w:r>
          </w:p>
        </w:tc>
        <w:tc>
          <w:tcPr>
            <w:tcW w:w="84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中国</w:t>
            </w:r>
          </w:p>
        </w:tc>
        <w:tc>
          <w:tcPr>
            <w:tcW w:w="1413"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ZL201110223425.5</w:t>
            </w:r>
          </w:p>
        </w:tc>
        <w:tc>
          <w:tcPr>
            <w:tcW w:w="141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20140326</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1367391</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云南大红山管道有限公司</w:t>
            </w:r>
          </w:p>
        </w:tc>
        <w:tc>
          <w:tcPr>
            <w:tcW w:w="2967"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宗琪; 聂宁; 张磊</w:t>
            </w:r>
          </w:p>
        </w:tc>
        <w:tc>
          <w:tcPr>
            <w:tcW w:w="92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53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5</w:t>
            </w:r>
          </w:p>
        </w:tc>
        <w:tc>
          <w:tcPr>
            <w:tcW w:w="112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发明专利</w:t>
            </w:r>
          </w:p>
        </w:tc>
        <w:tc>
          <w:tcPr>
            <w:tcW w:w="1836"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一种防止陶瓷过滤机进料阀堵塞的装置和方法</w:t>
            </w:r>
          </w:p>
        </w:tc>
        <w:tc>
          <w:tcPr>
            <w:tcW w:w="84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中国</w:t>
            </w:r>
          </w:p>
        </w:tc>
        <w:tc>
          <w:tcPr>
            <w:tcW w:w="1413"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ZL201110397699.6</w:t>
            </w:r>
          </w:p>
        </w:tc>
        <w:tc>
          <w:tcPr>
            <w:tcW w:w="141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20130925</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1276572</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云南大红山管道有限公司</w:t>
            </w:r>
          </w:p>
        </w:tc>
        <w:tc>
          <w:tcPr>
            <w:tcW w:w="2967"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宗琪</w:t>
            </w:r>
          </w:p>
        </w:tc>
        <w:tc>
          <w:tcPr>
            <w:tcW w:w="92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53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6</w:t>
            </w:r>
          </w:p>
        </w:tc>
        <w:tc>
          <w:tcPr>
            <w:tcW w:w="112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发明专利</w:t>
            </w:r>
          </w:p>
        </w:tc>
        <w:tc>
          <w:tcPr>
            <w:tcW w:w="1836"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一种铁精矿浆脱水系统</w:t>
            </w:r>
          </w:p>
        </w:tc>
        <w:tc>
          <w:tcPr>
            <w:tcW w:w="84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中国</w:t>
            </w:r>
          </w:p>
        </w:tc>
        <w:tc>
          <w:tcPr>
            <w:tcW w:w="1413"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ZL201410327637.1</w:t>
            </w:r>
          </w:p>
        </w:tc>
        <w:tc>
          <w:tcPr>
            <w:tcW w:w="141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20151223</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1894188</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云南大红山管道有限公司</w:t>
            </w:r>
          </w:p>
        </w:tc>
        <w:tc>
          <w:tcPr>
            <w:tcW w:w="2967"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潘春雷; 曹玉明</w:t>
            </w:r>
          </w:p>
        </w:tc>
        <w:tc>
          <w:tcPr>
            <w:tcW w:w="92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53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7</w:t>
            </w:r>
          </w:p>
        </w:tc>
        <w:tc>
          <w:tcPr>
            <w:tcW w:w="112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实用新型</w:t>
            </w:r>
          </w:p>
        </w:tc>
        <w:tc>
          <w:tcPr>
            <w:tcW w:w="1836"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一种新型便于细颗粒脱水的陶瓷滤板</w:t>
            </w:r>
          </w:p>
        </w:tc>
        <w:tc>
          <w:tcPr>
            <w:tcW w:w="84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中国</w:t>
            </w:r>
          </w:p>
        </w:tc>
        <w:tc>
          <w:tcPr>
            <w:tcW w:w="1413"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ZL202121222866.9</w:t>
            </w:r>
          </w:p>
        </w:tc>
        <w:tc>
          <w:tcPr>
            <w:tcW w:w="141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20220121</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15568762</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昆明理工大学</w:t>
            </w:r>
          </w:p>
        </w:tc>
        <w:tc>
          <w:tcPr>
            <w:tcW w:w="2967"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吴建德; 马军; 叶波</w:t>
            </w:r>
          </w:p>
        </w:tc>
        <w:tc>
          <w:tcPr>
            <w:tcW w:w="92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53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8</w:t>
            </w:r>
          </w:p>
        </w:tc>
        <w:tc>
          <w:tcPr>
            <w:tcW w:w="112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实用新型</w:t>
            </w:r>
          </w:p>
        </w:tc>
        <w:tc>
          <w:tcPr>
            <w:tcW w:w="1836"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一种有利于滤饼水分过滤的陶瓷过滤机</w:t>
            </w:r>
          </w:p>
        </w:tc>
        <w:tc>
          <w:tcPr>
            <w:tcW w:w="84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中国</w:t>
            </w:r>
          </w:p>
        </w:tc>
        <w:tc>
          <w:tcPr>
            <w:tcW w:w="1413"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ZL202121216785.8</w:t>
            </w:r>
          </w:p>
        </w:tc>
        <w:tc>
          <w:tcPr>
            <w:tcW w:w="141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20220107</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15432591</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昆明理工大学</w:t>
            </w:r>
          </w:p>
        </w:tc>
        <w:tc>
          <w:tcPr>
            <w:tcW w:w="2967"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吴建德; 马军; 叶波</w:t>
            </w:r>
          </w:p>
        </w:tc>
        <w:tc>
          <w:tcPr>
            <w:tcW w:w="92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53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9</w:t>
            </w:r>
          </w:p>
        </w:tc>
        <w:tc>
          <w:tcPr>
            <w:tcW w:w="112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实用新型</w:t>
            </w:r>
          </w:p>
        </w:tc>
        <w:tc>
          <w:tcPr>
            <w:tcW w:w="1836"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一种陶瓷过滤板清洗装置</w:t>
            </w:r>
          </w:p>
        </w:tc>
        <w:tc>
          <w:tcPr>
            <w:tcW w:w="84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中国</w:t>
            </w:r>
          </w:p>
        </w:tc>
        <w:tc>
          <w:tcPr>
            <w:tcW w:w="1413"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ZL202121196432.6</w:t>
            </w:r>
          </w:p>
        </w:tc>
        <w:tc>
          <w:tcPr>
            <w:tcW w:w="141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20220121</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15584512</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云南大学</w:t>
            </w:r>
          </w:p>
        </w:tc>
        <w:tc>
          <w:tcPr>
            <w:tcW w:w="2967"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吴建德</w:t>
            </w:r>
          </w:p>
        </w:tc>
        <w:tc>
          <w:tcPr>
            <w:tcW w:w="92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53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10</w:t>
            </w:r>
          </w:p>
        </w:tc>
        <w:tc>
          <w:tcPr>
            <w:tcW w:w="112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实用新型</w:t>
            </w:r>
          </w:p>
        </w:tc>
        <w:tc>
          <w:tcPr>
            <w:tcW w:w="1836"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一种改进的铁精矿陶瓷过滤机</w:t>
            </w:r>
          </w:p>
        </w:tc>
        <w:tc>
          <w:tcPr>
            <w:tcW w:w="849"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中国</w:t>
            </w:r>
          </w:p>
        </w:tc>
        <w:tc>
          <w:tcPr>
            <w:tcW w:w="1413"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ZL202121196546.0</w:t>
            </w:r>
          </w:p>
        </w:tc>
        <w:tc>
          <w:tcPr>
            <w:tcW w:w="141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20220121</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15574015</w:t>
            </w:r>
          </w:p>
        </w:tc>
        <w:tc>
          <w:tcPr>
            <w:tcW w:w="155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云南大学</w:t>
            </w:r>
          </w:p>
        </w:tc>
        <w:tc>
          <w:tcPr>
            <w:tcW w:w="2967"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吴建德</w:t>
            </w:r>
          </w:p>
        </w:tc>
        <w:tc>
          <w:tcPr>
            <w:tcW w:w="924" w:type="dxa"/>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有效</w:t>
            </w:r>
          </w:p>
        </w:tc>
      </w:tr>
    </w:tbl>
    <w:p>
      <w:pPr>
        <w:keepNext w:val="0"/>
        <w:keepLines w:val="0"/>
        <w:pageBreakBefore w:val="0"/>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b/>
          <w:color w:val="000000"/>
          <w:sz w:val="28"/>
          <w:szCs w:val="28"/>
          <w:lang w:eastAsia="zh-CN"/>
        </w:rPr>
      </w:pPr>
      <w:r>
        <w:rPr>
          <w:rFonts w:hint="eastAsia" w:asciiTheme="minorEastAsia" w:hAnsiTheme="minorEastAsia" w:eastAsiaTheme="minorEastAsia" w:cstheme="minorEastAsia"/>
          <w:b/>
          <w:color w:val="000000"/>
          <w:sz w:val="28"/>
          <w:szCs w:val="28"/>
          <w:lang w:eastAsia="zh-CN"/>
        </w:rPr>
        <w:t>七、主要论文专著目录</w:t>
      </w:r>
    </w:p>
    <w:tbl>
      <w:tblPr>
        <w:tblStyle w:val="4"/>
        <w:tblW w:w="13974" w:type="dxa"/>
        <w:jc w:val="center"/>
        <w:tblInd w:w="0" w:type="dxa"/>
        <w:tblLayout w:type="fixed"/>
        <w:tblCellMar>
          <w:top w:w="0" w:type="dxa"/>
          <w:left w:w="0" w:type="dxa"/>
          <w:bottom w:w="0" w:type="dxa"/>
          <w:right w:w="0" w:type="dxa"/>
        </w:tblCellMar>
      </w:tblPr>
      <w:tblGrid>
        <w:gridCol w:w="718"/>
        <w:gridCol w:w="4676"/>
        <w:gridCol w:w="2739"/>
        <w:gridCol w:w="2932"/>
        <w:gridCol w:w="1836"/>
        <w:gridCol w:w="1073"/>
      </w:tblGrid>
      <w:tr>
        <w:tblPrEx>
          <w:tblLayout w:type="fixed"/>
          <w:tblCellMar>
            <w:top w:w="0" w:type="dxa"/>
            <w:left w:w="0" w:type="dxa"/>
            <w:bottom w:w="0" w:type="dxa"/>
            <w:right w:w="0" w:type="dxa"/>
          </w:tblCellMar>
        </w:tblPrEx>
        <w:trPr>
          <w:cantSplit/>
          <w:trHeight w:val="0" w:hRule="atLeast"/>
          <w:jc w:val="center"/>
        </w:trPr>
        <w:tc>
          <w:tcPr>
            <w:tcW w:w="71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b/>
                <w:sz w:val="22"/>
                <w:szCs w:val="22"/>
              </w:rPr>
            </w:pPr>
            <w:r>
              <w:rPr>
                <w:rFonts w:hint="eastAsia" w:asciiTheme="minorEastAsia" w:hAnsiTheme="minorEastAsia" w:eastAsiaTheme="minorEastAsia" w:cstheme="minorEastAsia"/>
                <w:b/>
                <w:sz w:val="22"/>
                <w:szCs w:val="22"/>
              </w:rPr>
              <w:t>序号</w:t>
            </w:r>
          </w:p>
        </w:tc>
        <w:tc>
          <w:tcPr>
            <w:tcW w:w="4676"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b/>
                <w:sz w:val="22"/>
                <w:szCs w:val="22"/>
              </w:rPr>
            </w:pPr>
            <w:r>
              <w:rPr>
                <w:rFonts w:hint="eastAsia" w:asciiTheme="minorEastAsia" w:hAnsiTheme="minorEastAsia" w:eastAsiaTheme="minorEastAsia" w:cstheme="minorEastAsia"/>
                <w:b/>
                <w:sz w:val="22"/>
                <w:szCs w:val="22"/>
              </w:rPr>
              <w:t>论文、专著名称</w:t>
            </w:r>
          </w:p>
        </w:tc>
        <w:tc>
          <w:tcPr>
            <w:tcW w:w="2739"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b/>
                <w:sz w:val="22"/>
                <w:szCs w:val="22"/>
              </w:rPr>
            </w:pPr>
            <w:r>
              <w:rPr>
                <w:rFonts w:hint="eastAsia" w:asciiTheme="minorEastAsia" w:hAnsiTheme="minorEastAsia" w:eastAsiaTheme="minorEastAsia" w:cstheme="minorEastAsia"/>
                <w:b/>
                <w:sz w:val="22"/>
                <w:szCs w:val="22"/>
              </w:rPr>
              <w:t>刊名、出版社</w:t>
            </w:r>
          </w:p>
        </w:tc>
        <w:tc>
          <w:tcPr>
            <w:tcW w:w="2932"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b/>
                <w:sz w:val="22"/>
                <w:szCs w:val="22"/>
                <w:lang w:eastAsia="zh-CN"/>
              </w:rPr>
            </w:pPr>
            <w:r>
              <w:rPr>
                <w:rFonts w:hint="eastAsia" w:asciiTheme="minorEastAsia" w:hAnsiTheme="minorEastAsia" w:eastAsiaTheme="minorEastAsia" w:cstheme="minorEastAsia"/>
                <w:b/>
                <w:sz w:val="22"/>
                <w:szCs w:val="22"/>
                <w:lang w:eastAsia="zh-CN"/>
              </w:rPr>
              <w:t>通信作者/第一责任人、</w:t>
            </w:r>
          </w:p>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b/>
                <w:sz w:val="22"/>
                <w:szCs w:val="22"/>
                <w:lang w:eastAsia="zh-CN"/>
              </w:rPr>
            </w:pPr>
            <w:r>
              <w:rPr>
                <w:rFonts w:hint="eastAsia" w:asciiTheme="minorEastAsia" w:hAnsiTheme="minorEastAsia" w:eastAsiaTheme="minorEastAsia" w:cstheme="minorEastAsia"/>
                <w:b/>
                <w:sz w:val="22"/>
                <w:szCs w:val="22"/>
                <w:lang w:eastAsia="zh-CN"/>
              </w:rPr>
              <w:t>第一作者</w:t>
            </w:r>
          </w:p>
        </w:tc>
        <w:tc>
          <w:tcPr>
            <w:tcW w:w="1836"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b/>
                <w:sz w:val="22"/>
                <w:szCs w:val="22"/>
              </w:rPr>
            </w:pPr>
            <w:r>
              <w:rPr>
                <w:rFonts w:hint="eastAsia" w:asciiTheme="minorEastAsia" w:hAnsiTheme="minorEastAsia" w:eastAsiaTheme="minorEastAsia" w:cstheme="minorEastAsia"/>
                <w:b/>
                <w:sz w:val="22"/>
                <w:szCs w:val="22"/>
              </w:rPr>
              <w:t>刊期、刊号</w:t>
            </w:r>
          </w:p>
        </w:tc>
        <w:tc>
          <w:tcPr>
            <w:tcW w:w="107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b/>
                <w:sz w:val="22"/>
                <w:szCs w:val="22"/>
              </w:rPr>
            </w:pPr>
            <w:r>
              <w:rPr>
                <w:rFonts w:hint="eastAsia" w:asciiTheme="minorEastAsia" w:hAnsiTheme="minorEastAsia" w:eastAsiaTheme="minorEastAsia" w:cstheme="minorEastAsia"/>
                <w:b/>
                <w:sz w:val="22"/>
                <w:szCs w:val="22"/>
              </w:rPr>
              <w:t>页码</w:t>
            </w:r>
          </w:p>
        </w:tc>
      </w:tr>
      <w:tr>
        <w:tblPrEx>
          <w:tblLayout w:type="fixed"/>
          <w:tblCellMar>
            <w:top w:w="0" w:type="dxa"/>
            <w:left w:w="0" w:type="dxa"/>
            <w:bottom w:w="0" w:type="dxa"/>
            <w:right w:w="0" w:type="dxa"/>
          </w:tblCellMar>
        </w:tblPrEx>
        <w:trPr>
          <w:cantSplit/>
          <w:trHeight w:val="0" w:hRule="atLeast"/>
          <w:jc w:val="center"/>
        </w:trPr>
        <w:tc>
          <w:tcPr>
            <w:tcW w:w="71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w:t>
            </w:r>
          </w:p>
        </w:tc>
        <w:tc>
          <w:tcPr>
            <w:tcW w:w="467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Incipient fault feature extraction of rolling bearings based on the MVMD and Teager energy operator</w:t>
            </w:r>
          </w:p>
        </w:tc>
        <w:tc>
          <w:tcPr>
            <w:tcW w:w="2739"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ISA Transactions</w:t>
            </w:r>
          </w:p>
        </w:tc>
        <w:tc>
          <w:tcPr>
            <w:tcW w:w="2932"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吴建德</w:t>
            </w:r>
          </w:p>
        </w:tc>
        <w:tc>
          <w:tcPr>
            <w:tcW w:w="183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2018, 2018(80)</w:t>
            </w:r>
          </w:p>
        </w:tc>
        <w:tc>
          <w:tcPr>
            <w:tcW w:w="107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lang w:eastAsia="zh-CN"/>
              </w:rPr>
            </w:pPr>
            <w:r>
              <w:rPr>
                <w:rFonts w:hint="eastAsia" w:asciiTheme="minorEastAsia" w:hAnsiTheme="minorEastAsia" w:eastAsiaTheme="minorEastAsia" w:cstheme="minorEastAsia"/>
                <w:sz w:val="22"/>
                <w:szCs w:val="22"/>
              </w:rPr>
              <w:t>297-311</w:t>
            </w:r>
          </w:p>
        </w:tc>
      </w:tr>
      <w:tr>
        <w:tblPrEx>
          <w:tblLayout w:type="fixed"/>
          <w:tblCellMar>
            <w:top w:w="0" w:type="dxa"/>
            <w:left w:w="0" w:type="dxa"/>
            <w:bottom w:w="0" w:type="dxa"/>
            <w:right w:w="0" w:type="dxa"/>
          </w:tblCellMar>
        </w:tblPrEx>
        <w:trPr>
          <w:cantSplit/>
          <w:trHeight w:val="0" w:hRule="atLeast"/>
          <w:jc w:val="center"/>
        </w:trPr>
        <w:tc>
          <w:tcPr>
            <w:tcW w:w="71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2</w:t>
            </w:r>
          </w:p>
        </w:tc>
        <w:tc>
          <w:tcPr>
            <w:tcW w:w="467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Fault diagnosis method based on wavelet packet-energy entropy and fuzzy kernel extreme learning machine</w:t>
            </w:r>
          </w:p>
        </w:tc>
        <w:tc>
          <w:tcPr>
            <w:tcW w:w="2739"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Advances in Mechanical Engineering</w:t>
            </w:r>
          </w:p>
        </w:tc>
        <w:tc>
          <w:tcPr>
            <w:tcW w:w="2932"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吴建德</w:t>
            </w:r>
          </w:p>
        </w:tc>
        <w:tc>
          <w:tcPr>
            <w:tcW w:w="183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2018, 10(1)</w:t>
            </w:r>
          </w:p>
        </w:tc>
        <w:tc>
          <w:tcPr>
            <w:tcW w:w="107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lang w:eastAsia="zh-CN"/>
              </w:rPr>
            </w:pPr>
            <w:r>
              <w:rPr>
                <w:rFonts w:hint="eastAsia" w:asciiTheme="minorEastAsia" w:hAnsiTheme="minorEastAsia" w:eastAsiaTheme="minorEastAsia" w:cstheme="minorEastAsia"/>
                <w:sz w:val="22"/>
                <w:szCs w:val="22"/>
              </w:rPr>
              <w:t>1-14</w:t>
            </w:r>
          </w:p>
        </w:tc>
      </w:tr>
      <w:tr>
        <w:tblPrEx>
          <w:tblLayout w:type="fixed"/>
          <w:tblCellMar>
            <w:top w:w="0" w:type="dxa"/>
            <w:left w:w="0" w:type="dxa"/>
            <w:bottom w:w="0" w:type="dxa"/>
            <w:right w:w="0" w:type="dxa"/>
          </w:tblCellMar>
        </w:tblPrEx>
        <w:trPr>
          <w:cantSplit/>
          <w:trHeight w:val="0" w:hRule="atLeast"/>
          <w:jc w:val="center"/>
        </w:trPr>
        <w:tc>
          <w:tcPr>
            <w:tcW w:w="71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3</w:t>
            </w:r>
          </w:p>
        </w:tc>
        <w:tc>
          <w:tcPr>
            <w:tcW w:w="467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基于CEEMD-SVD-LSSVM的矿浆管线核心设备故障诊断</w:t>
            </w:r>
          </w:p>
        </w:tc>
        <w:tc>
          <w:tcPr>
            <w:tcW w:w="2739"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云南大学学报（自然科学版）</w:t>
            </w:r>
          </w:p>
        </w:tc>
        <w:tc>
          <w:tcPr>
            <w:tcW w:w="2932"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吴建德</w:t>
            </w:r>
          </w:p>
        </w:tc>
        <w:tc>
          <w:tcPr>
            <w:tcW w:w="183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2018, 40(5)</w:t>
            </w:r>
          </w:p>
        </w:tc>
        <w:tc>
          <w:tcPr>
            <w:tcW w:w="107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lang w:eastAsia="zh-CN"/>
              </w:rPr>
            </w:pPr>
            <w:r>
              <w:rPr>
                <w:rFonts w:hint="eastAsia" w:asciiTheme="minorEastAsia" w:hAnsiTheme="minorEastAsia" w:eastAsiaTheme="minorEastAsia" w:cstheme="minorEastAsia"/>
                <w:sz w:val="22"/>
                <w:szCs w:val="22"/>
              </w:rPr>
              <w:t>886-896</w:t>
            </w:r>
          </w:p>
        </w:tc>
      </w:tr>
      <w:tr>
        <w:tblPrEx>
          <w:tblLayout w:type="fixed"/>
          <w:tblCellMar>
            <w:top w:w="0" w:type="dxa"/>
            <w:left w:w="0" w:type="dxa"/>
            <w:bottom w:w="0" w:type="dxa"/>
            <w:right w:w="0" w:type="dxa"/>
          </w:tblCellMar>
        </w:tblPrEx>
        <w:trPr>
          <w:cantSplit/>
          <w:trHeight w:val="0" w:hRule="atLeast"/>
          <w:jc w:val="center"/>
        </w:trPr>
        <w:tc>
          <w:tcPr>
            <w:tcW w:w="71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4</w:t>
            </w:r>
          </w:p>
        </w:tc>
        <w:tc>
          <w:tcPr>
            <w:tcW w:w="467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A hybrid fault diagnosis method based on singular value difference spectrum denoising and local mean decomposition for rolling bearing</w:t>
            </w:r>
          </w:p>
        </w:tc>
        <w:tc>
          <w:tcPr>
            <w:tcW w:w="2739"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Journal of Low Frequency Noise Vibration and Active Control</w:t>
            </w:r>
          </w:p>
        </w:tc>
        <w:tc>
          <w:tcPr>
            <w:tcW w:w="2932"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吴建德</w:t>
            </w:r>
          </w:p>
        </w:tc>
        <w:tc>
          <w:tcPr>
            <w:tcW w:w="183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2018, 37(4)</w:t>
            </w:r>
          </w:p>
        </w:tc>
        <w:tc>
          <w:tcPr>
            <w:tcW w:w="107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lang w:eastAsia="zh-CN"/>
              </w:rPr>
            </w:pPr>
            <w:r>
              <w:rPr>
                <w:rFonts w:hint="eastAsia" w:asciiTheme="minorEastAsia" w:hAnsiTheme="minorEastAsia" w:eastAsiaTheme="minorEastAsia" w:cstheme="minorEastAsia"/>
                <w:sz w:val="22"/>
                <w:szCs w:val="22"/>
              </w:rPr>
              <w:t>928-954</w:t>
            </w:r>
          </w:p>
        </w:tc>
      </w:tr>
      <w:tr>
        <w:tblPrEx>
          <w:tblLayout w:type="fixed"/>
          <w:tblCellMar>
            <w:top w:w="0" w:type="dxa"/>
            <w:left w:w="0" w:type="dxa"/>
            <w:bottom w:w="0" w:type="dxa"/>
            <w:right w:w="0" w:type="dxa"/>
          </w:tblCellMar>
        </w:tblPrEx>
        <w:trPr>
          <w:cantSplit/>
          <w:trHeight w:val="0" w:hRule="atLeast"/>
          <w:jc w:val="center"/>
        </w:trPr>
        <w:tc>
          <w:tcPr>
            <w:tcW w:w="71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5</w:t>
            </w:r>
          </w:p>
        </w:tc>
        <w:tc>
          <w:tcPr>
            <w:tcW w:w="467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Fault Diagnosis Method of Check Valve Based on Multikernel Cost-Sensitive Extreme Learning Machine</w:t>
            </w:r>
          </w:p>
        </w:tc>
        <w:tc>
          <w:tcPr>
            <w:tcW w:w="2739"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Complexity</w:t>
            </w:r>
          </w:p>
        </w:tc>
        <w:tc>
          <w:tcPr>
            <w:tcW w:w="2932"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吴建德</w:t>
            </w:r>
          </w:p>
        </w:tc>
        <w:tc>
          <w:tcPr>
            <w:tcW w:w="183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2017, 2017</w:t>
            </w:r>
          </w:p>
        </w:tc>
        <w:tc>
          <w:tcPr>
            <w:tcW w:w="107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lang w:eastAsia="zh-CN"/>
              </w:rPr>
            </w:pPr>
            <w:r>
              <w:rPr>
                <w:rFonts w:hint="eastAsia" w:asciiTheme="minorEastAsia" w:hAnsiTheme="minorEastAsia" w:eastAsiaTheme="minorEastAsia" w:cstheme="minorEastAsia"/>
                <w:sz w:val="22"/>
                <w:szCs w:val="22"/>
              </w:rPr>
              <w:t>1-19</w:t>
            </w:r>
          </w:p>
        </w:tc>
      </w:tr>
      <w:tr>
        <w:tblPrEx>
          <w:tblLayout w:type="fixed"/>
          <w:tblCellMar>
            <w:top w:w="0" w:type="dxa"/>
            <w:left w:w="0" w:type="dxa"/>
            <w:bottom w:w="0" w:type="dxa"/>
            <w:right w:w="0" w:type="dxa"/>
          </w:tblCellMar>
        </w:tblPrEx>
        <w:trPr>
          <w:cantSplit/>
          <w:trHeight w:val="0" w:hRule="atLeast"/>
          <w:jc w:val="center"/>
        </w:trPr>
        <w:tc>
          <w:tcPr>
            <w:tcW w:w="71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6</w:t>
            </w:r>
          </w:p>
        </w:tc>
        <w:tc>
          <w:tcPr>
            <w:tcW w:w="467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Fault diagnosis of rolling bearing based on TKEO-ELM</w:t>
            </w:r>
          </w:p>
        </w:tc>
        <w:tc>
          <w:tcPr>
            <w:tcW w:w="2739"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UPB Scientific Bulletin, Series D: Mechanical Engineering</w:t>
            </w:r>
          </w:p>
        </w:tc>
        <w:tc>
          <w:tcPr>
            <w:tcW w:w="2932"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吴建德</w:t>
            </w:r>
          </w:p>
        </w:tc>
        <w:tc>
          <w:tcPr>
            <w:tcW w:w="183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2017, 79(4)</w:t>
            </w:r>
          </w:p>
        </w:tc>
        <w:tc>
          <w:tcPr>
            <w:tcW w:w="107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lang w:eastAsia="zh-CN"/>
              </w:rPr>
            </w:pPr>
            <w:r>
              <w:rPr>
                <w:rFonts w:hint="eastAsia" w:asciiTheme="minorEastAsia" w:hAnsiTheme="minorEastAsia" w:eastAsiaTheme="minorEastAsia" w:cstheme="minorEastAsia"/>
                <w:sz w:val="22"/>
                <w:szCs w:val="22"/>
              </w:rPr>
              <w:t>215-226</w:t>
            </w:r>
          </w:p>
        </w:tc>
      </w:tr>
      <w:tr>
        <w:tblPrEx>
          <w:tblLayout w:type="fixed"/>
          <w:tblCellMar>
            <w:top w:w="0" w:type="dxa"/>
            <w:left w:w="0" w:type="dxa"/>
            <w:bottom w:w="0" w:type="dxa"/>
            <w:right w:w="0" w:type="dxa"/>
          </w:tblCellMar>
        </w:tblPrEx>
        <w:trPr>
          <w:cantSplit/>
          <w:trHeight w:val="0" w:hRule="atLeast"/>
          <w:jc w:val="center"/>
        </w:trPr>
        <w:tc>
          <w:tcPr>
            <w:tcW w:w="71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7</w:t>
            </w:r>
          </w:p>
        </w:tc>
        <w:tc>
          <w:tcPr>
            <w:tcW w:w="467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A novel based-performance degradation indicator RUL prediction model and its application in rolling bearing</w:t>
            </w:r>
          </w:p>
        </w:tc>
        <w:tc>
          <w:tcPr>
            <w:tcW w:w="2739"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ISA Transactions</w:t>
            </w:r>
          </w:p>
        </w:tc>
        <w:tc>
          <w:tcPr>
            <w:tcW w:w="2932"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马军</w:t>
            </w:r>
          </w:p>
        </w:tc>
        <w:tc>
          <w:tcPr>
            <w:tcW w:w="183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2022, 121</w:t>
            </w:r>
          </w:p>
        </w:tc>
        <w:tc>
          <w:tcPr>
            <w:tcW w:w="107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lang w:eastAsia="zh-CN"/>
              </w:rPr>
            </w:pPr>
            <w:r>
              <w:rPr>
                <w:rFonts w:hint="eastAsia" w:asciiTheme="minorEastAsia" w:hAnsiTheme="minorEastAsia" w:eastAsiaTheme="minorEastAsia" w:cstheme="minorEastAsia"/>
                <w:sz w:val="22"/>
                <w:szCs w:val="22"/>
              </w:rPr>
              <w:t>349-364</w:t>
            </w:r>
          </w:p>
        </w:tc>
      </w:tr>
      <w:tr>
        <w:tblPrEx>
          <w:tblLayout w:type="fixed"/>
          <w:tblCellMar>
            <w:top w:w="0" w:type="dxa"/>
            <w:left w:w="0" w:type="dxa"/>
            <w:bottom w:w="0" w:type="dxa"/>
            <w:right w:w="0" w:type="dxa"/>
          </w:tblCellMar>
        </w:tblPrEx>
        <w:trPr>
          <w:cantSplit/>
          <w:trHeight w:val="0" w:hRule="atLeast"/>
          <w:jc w:val="center"/>
        </w:trPr>
        <w:tc>
          <w:tcPr>
            <w:tcW w:w="71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8</w:t>
            </w:r>
          </w:p>
        </w:tc>
        <w:tc>
          <w:tcPr>
            <w:tcW w:w="467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特征融合与灰色回归的滚动轴承性能退化评估</w:t>
            </w:r>
          </w:p>
        </w:tc>
        <w:tc>
          <w:tcPr>
            <w:tcW w:w="2739"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电子学报</w:t>
            </w:r>
          </w:p>
        </w:tc>
        <w:tc>
          <w:tcPr>
            <w:tcW w:w="2932"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马军</w:t>
            </w:r>
          </w:p>
        </w:tc>
        <w:tc>
          <w:tcPr>
            <w:tcW w:w="183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2022, 50(01)</w:t>
            </w:r>
          </w:p>
        </w:tc>
        <w:tc>
          <w:tcPr>
            <w:tcW w:w="107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lang w:eastAsia="zh-CN"/>
              </w:rPr>
            </w:pPr>
            <w:r>
              <w:rPr>
                <w:rFonts w:hint="eastAsia" w:asciiTheme="minorEastAsia" w:hAnsiTheme="minorEastAsia" w:eastAsiaTheme="minorEastAsia" w:cstheme="minorEastAsia"/>
                <w:sz w:val="22"/>
                <w:szCs w:val="22"/>
              </w:rPr>
              <w:t>106-115</w:t>
            </w:r>
          </w:p>
        </w:tc>
      </w:tr>
      <w:tr>
        <w:tblPrEx>
          <w:tblLayout w:type="fixed"/>
          <w:tblCellMar>
            <w:top w:w="0" w:type="dxa"/>
            <w:left w:w="0" w:type="dxa"/>
            <w:bottom w:w="0" w:type="dxa"/>
            <w:right w:w="0" w:type="dxa"/>
          </w:tblCellMar>
        </w:tblPrEx>
        <w:trPr>
          <w:cantSplit/>
          <w:trHeight w:val="0" w:hRule="atLeast"/>
          <w:jc w:val="center"/>
        </w:trPr>
        <w:tc>
          <w:tcPr>
            <w:tcW w:w="71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9</w:t>
            </w:r>
          </w:p>
        </w:tc>
        <w:tc>
          <w:tcPr>
            <w:tcW w:w="467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An Optimal Parameter Selection Method for MOMEDA Based on EHNR and Its Spectral Entropy</w:t>
            </w:r>
          </w:p>
        </w:tc>
        <w:tc>
          <w:tcPr>
            <w:tcW w:w="2739"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Sensors</w:t>
            </w:r>
          </w:p>
        </w:tc>
        <w:tc>
          <w:tcPr>
            <w:tcW w:w="2932"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马军</w:t>
            </w:r>
          </w:p>
        </w:tc>
        <w:tc>
          <w:tcPr>
            <w:tcW w:w="183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 21(2)</w:t>
            </w:r>
          </w:p>
        </w:tc>
        <w:tc>
          <w:tcPr>
            <w:tcW w:w="107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lang w:eastAsia="zh-CN"/>
              </w:rPr>
            </w:pPr>
            <w:r>
              <w:rPr>
                <w:rFonts w:hint="eastAsia" w:asciiTheme="minorEastAsia" w:hAnsiTheme="minorEastAsia" w:eastAsiaTheme="minorEastAsia" w:cstheme="minorEastAsia"/>
                <w:sz w:val="22"/>
                <w:szCs w:val="22"/>
              </w:rPr>
              <w:t>1-28</w:t>
            </w:r>
          </w:p>
        </w:tc>
      </w:tr>
      <w:tr>
        <w:tblPrEx>
          <w:tblLayout w:type="fixed"/>
          <w:tblCellMar>
            <w:top w:w="0" w:type="dxa"/>
            <w:left w:w="0" w:type="dxa"/>
            <w:bottom w:w="0" w:type="dxa"/>
            <w:right w:w="0" w:type="dxa"/>
          </w:tblCellMar>
        </w:tblPrEx>
        <w:trPr>
          <w:cantSplit/>
          <w:trHeight w:val="0" w:hRule="atLeast"/>
          <w:jc w:val="center"/>
        </w:trPr>
        <w:tc>
          <w:tcPr>
            <w:tcW w:w="71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kern w:val="2"/>
                <w:sz w:val="22"/>
                <w:szCs w:val="22"/>
                <w:lang w:eastAsia="zh-CN"/>
              </w:rPr>
            </w:pPr>
            <w:r>
              <w:rPr>
                <w:rFonts w:hint="eastAsia" w:asciiTheme="minorEastAsia" w:hAnsiTheme="minorEastAsia" w:eastAsiaTheme="minorEastAsia" w:cstheme="minorEastAsia"/>
                <w:kern w:val="2"/>
                <w:sz w:val="22"/>
                <w:szCs w:val="22"/>
                <w:lang w:eastAsia="zh-CN"/>
              </w:rPr>
              <w:t>10</w:t>
            </w:r>
          </w:p>
        </w:tc>
        <w:tc>
          <w:tcPr>
            <w:tcW w:w="467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铁精矿矿浆固液分离配套装备关键技术研发</w:t>
            </w:r>
          </w:p>
        </w:tc>
        <w:tc>
          <w:tcPr>
            <w:tcW w:w="2739"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矿冶工程</w:t>
            </w:r>
          </w:p>
        </w:tc>
        <w:tc>
          <w:tcPr>
            <w:tcW w:w="2932"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赵增佳</w:t>
            </w:r>
          </w:p>
        </w:tc>
        <w:tc>
          <w:tcPr>
            <w:tcW w:w="1836" w:type="dxa"/>
            <w:tcBorders>
              <w:top w:val="single" w:color="auto" w:sz="6" w:space="0"/>
              <w:left w:val="single" w:color="auto" w:sz="6" w:space="0"/>
              <w:bottom w:val="single" w:color="auto" w:sz="6" w:space="0"/>
              <w:right w:val="single" w:color="auto" w:sz="6" w:space="0"/>
            </w:tcBorders>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2020, 40(9)</w:t>
            </w:r>
          </w:p>
        </w:tc>
        <w:tc>
          <w:tcPr>
            <w:tcW w:w="107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sz w:val="22"/>
                <w:szCs w:val="22"/>
                <w:lang w:eastAsia="zh-CN"/>
              </w:rPr>
            </w:pPr>
            <w:r>
              <w:rPr>
                <w:rFonts w:hint="eastAsia" w:asciiTheme="minorEastAsia" w:hAnsiTheme="minorEastAsia" w:eastAsiaTheme="minorEastAsia" w:cstheme="minorEastAsia"/>
                <w:sz w:val="22"/>
                <w:szCs w:val="22"/>
              </w:rPr>
              <w:t>67-69</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项目十一：</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一、项目名称：</w:t>
      </w:r>
      <w:r>
        <w:rPr>
          <w:rFonts w:hint="eastAsia" w:asciiTheme="minorEastAsia" w:hAnsiTheme="minorEastAsia" w:eastAsiaTheme="minorEastAsia" w:cstheme="minorEastAsia"/>
          <w:b w:val="0"/>
          <w:bCs/>
          <w:color w:val="000000"/>
          <w:sz w:val="28"/>
          <w:szCs w:val="28"/>
          <w:lang w:eastAsia="zh-CN"/>
        </w:rPr>
        <w:t>高产抗稻瘟病玉粳13号的选育及应用</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二、提名单位：</w:t>
      </w:r>
      <w:r>
        <w:rPr>
          <w:rFonts w:hint="eastAsia" w:asciiTheme="minorEastAsia" w:hAnsiTheme="minorEastAsia" w:eastAsiaTheme="minorEastAsia" w:cstheme="minorEastAsia"/>
          <w:color w:val="000000"/>
          <w:sz w:val="28"/>
          <w:szCs w:val="28"/>
          <w:lang w:eastAsia="zh-CN"/>
        </w:rPr>
        <w:t>玉溪市科学技术局</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三、提名等级：</w:t>
      </w:r>
      <w:r>
        <w:rPr>
          <w:rFonts w:hint="eastAsia" w:asciiTheme="minorEastAsia" w:hAnsiTheme="minorEastAsia" w:eastAsiaTheme="minorEastAsia" w:cstheme="minorEastAsia"/>
          <w:color w:val="000000"/>
          <w:sz w:val="28"/>
          <w:szCs w:val="28"/>
          <w:lang w:eastAsia="zh-CN"/>
        </w:rPr>
        <w:t>科学技术进步奖（应用技术项目类）三等奖</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四、主要完成人：</w:t>
      </w:r>
      <w:r>
        <w:rPr>
          <w:rFonts w:hint="eastAsia" w:asciiTheme="minorEastAsia" w:hAnsiTheme="minorEastAsia" w:eastAsiaTheme="minorEastAsia" w:cstheme="minorEastAsia"/>
          <w:color w:val="000000"/>
          <w:sz w:val="28"/>
          <w:szCs w:val="28"/>
          <w:lang w:eastAsia="zh-CN"/>
        </w:rPr>
        <w:t>沈祥宏</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李贵勇</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张钟</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吴志刚</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王田珍</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李荣波</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郭春平</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8"/>
          <w:szCs w:val="28"/>
          <w:lang w:eastAsia="zh-CN"/>
        </w:rPr>
      </w:pPr>
      <w:r>
        <w:rPr>
          <w:rFonts w:hint="eastAsia" w:asciiTheme="minorEastAsia" w:hAnsiTheme="minorEastAsia" w:eastAsiaTheme="minorEastAsia" w:cstheme="minorEastAsia"/>
          <w:b/>
          <w:color w:val="000000"/>
          <w:sz w:val="28"/>
          <w:szCs w:val="28"/>
          <w:lang w:eastAsia="zh-CN"/>
        </w:rPr>
        <w:t>五、主要完成单位：</w:t>
      </w:r>
      <w:r>
        <w:rPr>
          <w:rFonts w:hint="eastAsia" w:asciiTheme="minorEastAsia" w:hAnsiTheme="minorEastAsia" w:eastAsiaTheme="minorEastAsia" w:cstheme="minorEastAsia"/>
          <w:b w:val="0"/>
          <w:bCs/>
          <w:color w:val="000000"/>
          <w:sz w:val="28"/>
          <w:szCs w:val="28"/>
          <w:lang w:eastAsia="zh-CN"/>
        </w:rPr>
        <w:fldChar w:fldCharType="begin"/>
      </w:r>
      <w:r>
        <w:rPr>
          <w:rFonts w:hint="eastAsia" w:asciiTheme="minorEastAsia" w:hAnsiTheme="minorEastAsia" w:eastAsiaTheme="minorEastAsia" w:cstheme="minorEastAsia"/>
          <w:b w:val="0"/>
          <w:bCs/>
          <w:color w:val="000000"/>
          <w:sz w:val="28"/>
          <w:szCs w:val="28"/>
          <w:lang w:eastAsia="zh-CN"/>
        </w:rPr>
        <w:instrText xml:space="preserve"> HYPERLINK "https://kjgl.kjt.yn.gov.cn/egrantweb/proposal/view-prp?posCodeStr=sYoP6oLsBB%2B4h94ZwXMKxcJvRx8Unf8IolCOWU2qW6A=&amp;grantCodeStr=5mgYdmf1QRSmDbzjegNupwpZIRHldKHDYnos/kFQY0E=&amp;subGrantCodeStr=3uy3oEL7x2Jz3N6TcjYtoQpZIRHldKHDYnos/kFQY0E=&amp;" </w:instrText>
      </w:r>
      <w:r>
        <w:rPr>
          <w:rFonts w:hint="eastAsia" w:asciiTheme="minorEastAsia" w:hAnsiTheme="minorEastAsia" w:eastAsiaTheme="minorEastAsia" w:cstheme="minorEastAsia"/>
          <w:b w:val="0"/>
          <w:bCs/>
          <w:color w:val="000000"/>
          <w:sz w:val="28"/>
          <w:szCs w:val="28"/>
          <w:lang w:eastAsia="zh-CN"/>
        </w:rPr>
        <w:fldChar w:fldCharType="separate"/>
      </w:r>
      <w:r>
        <w:rPr>
          <w:rFonts w:hint="eastAsia" w:asciiTheme="minorEastAsia" w:hAnsiTheme="minorEastAsia" w:eastAsiaTheme="minorEastAsia" w:cstheme="minorEastAsia"/>
          <w:b w:val="0"/>
          <w:bCs/>
          <w:color w:val="000000"/>
          <w:sz w:val="28"/>
          <w:szCs w:val="28"/>
          <w:lang w:eastAsia="zh-CN"/>
        </w:rPr>
        <w:t>玉溪市农业科学院</w:t>
      </w:r>
      <w:r>
        <w:rPr>
          <w:rFonts w:hint="eastAsia" w:asciiTheme="minorEastAsia" w:hAnsiTheme="minorEastAsia" w:eastAsiaTheme="minorEastAsia" w:cstheme="minorEastAsia"/>
          <w:b w:val="0"/>
          <w:bCs/>
          <w:color w:val="000000"/>
          <w:sz w:val="28"/>
          <w:szCs w:val="28"/>
          <w:lang w:eastAsia="zh-CN"/>
        </w:rPr>
        <w:fldChar w:fldCharType="end"/>
      </w:r>
      <w:r>
        <w:rPr>
          <w:rFonts w:hint="eastAsia" w:asciiTheme="minorEastAsia" w:hAnsiTheme="minorEastAsia" w:eastAsiaTheme="minorEastAsia" w:cstheme="minorEastAsia"/>
          <w:b w:val="0"/>
          <w:bCs/>
          <w:color w:val="000000"/>
          <w:sz w:val="28"/>
          <w:szCs w:val="28"/>
          <w:lang w:eastAsia="zh-CN"/>
        </w:rPr>
        <w:t>、</w:t>
      </w:r>
      <w:r>
        <w:rPr>
          <w:rFonts w:hint="eastAsia" w:asciiTheme="minorEastAsia" w:hAnsiTheme="minorEastAsia" w:eastAsiaTheme="minorEastAsia" w:cstheme="minorEastAsia"/>
          <w:b w:val="0"/>
          <w:bCs/>
          <w:color w:val="000000"/>
          <w:sz w:val="28"/>
          <w:szCs w:val="28"/>
          <w:lang w:eastAsia="zh-CN"/>
        </w:rPr>
        <w:fldChar w:fldCharType="begin"/>
      </w:r>
      <w:r>
        <w:rPr>
          <w:rFonts w:hint="eastAsia" w:asciiTheme="minorEastAsia" w:hAnsiTheme="minorEastAsia" w:eastAsiaTheme="minorEastAsia" w:cstheme="minorEastAsia"/>
          <w:b w:val="0"/>
          <w:bCs/>
          <w:color w:val="000000"/>
          <w:sz w:val="28"/>
          <w:szCs w:val="28"/>
          <w:lang w:eastAsia="zh-CN"/>
        </w:rPr>
        <w:instrText xml:space="preserve"> HYPERLINK "https://kjgl.kjt.yn.gov.cn/egrantweb/proposal/view-prp?posCodeStr=sYoP6oLsBB%2B4h94ZwXMKxcJvRx8Unf8IolCOWU2qW6A=&amp;grantCodeStr=5mgYdmf1QRSmDbzjegNupwpZIRHldKHDYnos/kFQY0E=&amp;subGrantCodeStr=3uy3oEL7x2Jz3N6TcjYtoQpZIRHldKHDYnos/kFQY0E=&amp;" </w:instrText>
      </w:r>
      <w:r>
        <w:rPr>
          <w:rFonts w:hint="eastAsia" w:asciiTheme="minorEastAsia" w:hAnsiTheme="minorEastAsia" w:eastAsiaTheme="minorEastAsia" w:cstheme="minorEastAsia"/>
          <w:b w:val="0"/>
          <w:bCs/>
          <w:color w:val="000000"/>
          <w:sz w:val="28"/>
          <w:szCs w:val="28"/>
          <w:lang w:eastAsia="zh-CN"/>
        </w:rPr>
        <w:fldChar w:fldCharType="separate"/>
      </w:r>
      <w:r>
        <w:rPr>
          <w:rFonts w:hint="eastAsia" w:asciiTheme="minorEastAsia" w:hAnsiTheme="minorEastAsia" w:eastAsiaTheme="minorEastAsia" w:cstheme="minorEastAsia"/>
          <w:b w:val="0"/>
          <w:bCs/>
          <w:color w:val="000000"/>
          <w:sz w:val="28"/>
          <w:szCs w:val="28"/>
          <w:lang w:eastAsia="zh-CN"/>
        </w:rPr>
        <w:t>云南省农业科学院粮食作物研究所</w:t>
      </w:r>
      <w:r>
        <w:rPr>
          <w:rFonts w:hint="eastAsia" w:asciiTheme="minorEastAsia" w:hAnsiTheme="minorEastAsia" w:eastAsiaTheme="minorEastAsia" w:cstheme="minorEastAsia"/>
          <w:b w:val="0"/>
          <w:bCs/>
          <w:color w:val="000000"/>
          <w:sz w:val="28"/>
          <w:szCs w:val="28"/>
          <w:lang w:eastAsia="zh-CN"/>
        </w:rPr>
        <w:fldChar w:fldCharType="end"/>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val="0"/>
          <w:color w:val="000000"/>
          <w:sz w:val="28"/>
          <w:szCs w:val="28"/>
          <w:lang w:eastAsia="zh-CN"/>
        </w:rPr>
      </w:pPr>
      <w:r>
        <w:rPr>
          <w:rFonts w:hint="eastAsia" w:asciiTheme="minorEastAsia" w:hAnsiTheme="minorEastAsia" w:eastAsiaTheme="minorEastAsia" w:cstheme="minorEastAsia"/>
          <w:b/>
          <w:bCs w:val="0"/>
          <w:color w:val="000000"/>
          <w:sz w:val="28"/>
          <w:szCs w:val="28"/>
          <w:lang w:eastAsia="zh-CN"/>
        </w:rPr>
        <w:t>六、知识产权目录</w:t>
      </w:r>
    </w:p>
    <w:tbl>
      <w:tblPr>
        <w:tblStyle w:val="4"/>
        <w:tblW w:w="14265" w:type="dxa"/>
        <w:tblInd w:w="-25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87"/>
        <w:gridCol w:w="1633"/>
        <w:gridCol w:w="1395"/>
        <w:gridCol w:w="1020"/>
        <w:gridCol w:w="1170"/>
        <w:gridCol w:w="1560"/>
        <w:gridCol w:w="1905"/>
        <w:gridCol w:w="1830"/>
        <w:gridCol w:w="1185"/>
        <w:gridCol w:w="19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587"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633"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139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02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1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56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9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83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118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19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6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植物新品种权</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玉粳13号</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滇审稻2012023号</w:t>
            </w:r>
          </w:p>
        </w:tc>
        <w:tc>
          <w:tcPr>
            <w:tcW w:w="15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2012-11-19</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云南省农作物品种审定委员会</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玉溪市农业科学院，云南省农业科学院粮食作物研究所，云南农夫乐种业有限公司</w:t>
            </w:r>
          </w:p>
        </w:tc>
        <w:tc>
          <w:tcPr>
            <w:tcW w:w="11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沈祥宏，普双有，袁平荣， 李贵勇等</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6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其他</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“玉粳“商标</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第7890981号</w:t>
            </w:r>
          </w:p>
        </w:tc>
        <w:tc>
          <w:tcPr>
            <w:tcW w:w="15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2012-04-07</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中华人民共和国国家工商行政管理总局</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玉溪市农业科学院</w:t>
            </w:r>
          </w:p>
        </w:tc>
        <w:tc>
          <w:tcPr>
            <w:tcW w:w="11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玉溪市农业科学院</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6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一种水稻试验用育种盆</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ZL201820743777.0</w:t>
            </w:r>
          </w:p>
        </w:tc>
        <w:tc>
          <w:tcPr>
            <w:tcW w:w="15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2018-11-30</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中国国家专利局</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玉溪市农业科学院</w:t>
            </w:r>
          </w:p>
        </w:tc>
        <w:tc>
          <w:tcPr>
            <w:tcW w:w="11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沈祥宏，张钟，王田珍等</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6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一种水稻育种专用扎秧带</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ZL201820744423.8</w:t>
            </w:r>
          </w:p>
        </w:tc>
        <w:tc>
          <w:tcPr>
            <w:tcW w:w="15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2018-11-30</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中国国家专利局</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玉溪市农业科学院</w:t>
            </w:r>
          </w:p>
        </w:tc>
        <w:tc>
          <w:tcPr>
            <w:tcW w:w="11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沈祥宏，王田珍，张钟等</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6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种新型水稻育种盘布种装置</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ZL201820743258.4</w:t>
            </w:r>
          </w:p>
        </w:tc>
        <w:tc>
          <w:tcPr>
            <w:tcW w:w="15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2018-11-30</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中国国家专利局</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玉溪市农业科学院</w:t>
            </w:r>
          </w:p>
        </w:tc>
        <w:tc>
          <w:tcPr>
            <w:tcW w:w="11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沈祥宏，王田珍，张玉荣等</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6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一种水稻育种用施肥喷药两用装置</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ZL201820743776.6</w:t>
            </w:r>
          </w:p>
        </w:tc>
        <w:tc>
          <w:tcPr>
            <w:tcW w:w="15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2018-11-30</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中国国家专利局</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玉溪市农业科学院</w:t>
            </w:r>
          </w:p>
        </w:tc>
        <w:tc>
          <w:tcPr>
            <w:tcW w:w="11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沈祥宏，王田珍，张钟等</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6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一种水稻育种催芽装置</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ZL201820744424.2</w:t>
            </w:r>
          </w:p>
        </w:tc>
        <w:tc>
          <w:tcPr>
            <w:tcW w:w="15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2018-11-30</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中国国家专利局</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玉溪市农业科学院</w:t>
            </w:r>
          </w:p>
        </w:tc>
        <w:tc>
          <w:tcPr>
            <w:tcW w:w="11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沈祥宏，张钟，王田珍等</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16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一种水稻栽培装置</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ZL201822194308.0</w:t>
            </w:r>
          </w:p>
        </w:tc>
        <w:tc>
          <w:tcPr>
            <w:tcW w:w="15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2018-12-26</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中国国家专利局</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玉溪市农业科学院</w:t>
            </w:r>
          </w:p>
        </w:tc>
        <w:tc>
          <w:tcPr>
            <w:tcW w:w="11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沈祥宏，张钟，王田珍等</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16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一种水稻育苗播种装置</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ZL201822194496.7</w:t>
            </w:r>
          </w:p>
        </w:tc>
        <w:tc>
          <w:tcPr>
            <w:tcW w:w="15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2018-12-26</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中国国家专利局</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玉溪市农业科学院</w:t>
            </w:r>
          </w:p>
        </w:tc>
        <w:tc>
          <w:tcPr>
            <w:tcW w:w="11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沈祥宏，王田珍，施立安等</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6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一种水稻育苗装置</w:t>
            </w:r>
          </w:p>
        </w:tc>
        <w:tc>
          <w:tcPr>
            <w:tcW w:w="10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ZL201822194336.2</w:t>
            </w:r>
          </w:p>
        </w:tc>
        <w:tc>
          <w:tcPr>
            <w:tcW w:w="15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2018-12-26</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中国国家专利局</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玉溪市农业科学院</w:t>
            </w:r>
          </w:p>
        </w:tc>
        <w:tc>
          <w:tcPr>
            <w:tcW w:w="11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沈祥宏，张钟，王田珍等</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bl>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sz w:val="28"/>
          <w:szCs w:val="28"/>
        </w:rPr>
      </w:pPr>
      <w:r>
        <w:rPr>
          <w:rFonts w:hint="eastAsia" w:asciiTheme="minorEastAsia" w:hAnsiTheme="minorEastAsia" w:eastAsiaTheme="minorEastAsia" w:cstheme="minorEastAsia"/>
          <w:b w:val="0"/>
          <w:bCs/>
          <w:color w:val="000000"/>
          <w:sz w:val="28"/>
          <w:szCs w:val="28"/>
          <w:lang w:val="en-US" w:eastAsia="zh-CN"/>
        </w:rPr>
        <w:t>七、</w:t>
      </w:r>
      <w:r>
        <w:rPr>
          <w:rFonts w:hint="eastAsia" w:asciiTheme="minorEastAsia" w:hAnsiTheme="minorEastAsia" w:eastAsiaTheme="minorEastAsia" w:cstheme="minorEastAsia"/>
          <w:b/>
          <w:i w:val="0"/>
          <w:caps w:val="0"/>
          <w:color w:val="333333"/>
          <w:spacing w:val="0"/>
          <w:kern w:val="0"/>
          <w:sz w:val="28"/>
          <w:szCs w:val="28"/>
          <w:lang w:val="en-US" w:eastAsia="zh-CN" w:bidi="ar"/>
        </w:rPr>
        <w:t>代表性论文专著</w:t>
      </w:r>
    </w:p>
    <w:tbl>
      <w:tblPr>
        <w:tblStyle w:val="4"/>
        <w:tblW w:w="14160" w:type="dxa"/>
        <w:tblInd w:w="-21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42"/>
        <w:gridCol w:w="1850"/>
        <w:gridCol w:w="829"/>
        <w:gridCol w:w="1339"/>
        <w:gridCol w:w="1065"/>
        <w:gridCol w:w="855"/>
        <w:gridCol w:w="915"/>
        <w:gridCol w:w="855"/>
        <w:gridCol w:w="1095"/>
        <w:gridCol w:w="840"/>
        <w:gridCol w:w="2070"/>
        <w:gridCol w:w="19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542"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85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论文专著名称</w:t>
            </w:r>
          </w:p>
        </w:tc>
        <w:tc>
          <w:tcPr>
            <w:tcW w:w="829"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刊名</w:t>
            </w:r>
          </w:p>
        </w:tc>
        <w:tc>
          <w:tcPr>
            <w:tcW w:w="1339"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作者</w:t>
            </w:r>
          </w:p>
        </w:tc>
        <w:tc>
          <w:tcPr>
            <w:tcW w:w="106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年卷页码（xx年xx卷xx页）</w:t>
            </w:r>
          </w:p>
        </w:tc>
        <w:tc>
          <w:tcPr>
            <w:tcW w:w="8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发表时间</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（年月日）</w:t>
            </w:r>
          </w:p>
        </w:tc>
        <w:tc>
          <w:tcPr>
            <w:tcW w:w="91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通讯作者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8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第一作者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09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国内作者</w:t>
            </w:r>
          </w:p>
        </w:tc>
        <w:tc>
          <w:tcPr>
            <w:tcW w:w="8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他引总次数</w:t>
            </w:r>
          </w:p>
        </w:tc>
        <w:tc>
          <w:tcPr>
            <w:tcW w:w="20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论文署名单位是否包含国外单位</w:t>
            </w:r>
          </w:p>
        </w:tc>
        <w:tc>
          <w:tcPr>
            <w:tcW w:w="19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知识产权是否归国内所有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8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高产香型高原粳稻新品种玉粳13的选育及栽培技术</w:t>
            </w:r>
          </w:p>
        </w:tc>
        <w:tc>
          <w:tcPr>
            <w:tcW w:w="82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中国稻米</w:t>
            </w:r>
          </w:p>
        </w:tc>
        <w:tc>
          <w:tcPr>
            <w:tcW w:w="133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普双有 ，李贵勇 ，沈祥宏等</w:t>
            </w:r>
          </w:p>
        </w:tc>
        <w:tc>
          <w:tcPr>
            <w:tcW w:w="10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2014年第20卷90-92页</w:t>
            </w:r>
          </w:p>
        </w:tc>
        <w:tc>
          <w:tcPr>
            <w:tcW w:w="8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2014-03-20</w:t>
            </w:r>
          </w:p>
        </w:tc>
        <w:tc>
          <w:tcPr>
            <w:tcW w:w="9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李贵勇</w:t>
            </w:r>
          </w:p>
        </w:tc>
        <w:tc>
          <w:tcPr>
            <w:tcW w:w="8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普双有</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普双有 ，李贵勇 ，沈祥宏等</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8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稻杰防除水稻新品种玉粳１３号苗期杂草试验研究</w:t>
            </w:r>
          </w:p>
        </w:tc>
        <w:tc>
          <w:tcPr>
            <w:tcW w:w="82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农业科技通讯</w:t>
            </w:r>
          </w:p>
        </w:tc>
        <w:tc>
          <w:tcPr>
            <w:tcW w:w="133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沈祥宏，王田珍，施立安等</w:t>
            </w:r>
          </w:p>
        </w:tc>
        <w:tc>
          <w:tcPr>
            <w:tcW w:w="10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2019年第2期97-102页</w:t>
            </w:r>
          </w:p>
        </w:tc>
        <w:tc>
          <w:tcPr>
            <w:tcW w:w="8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2019-02-17</w:t>
            </w:r>
          </w:p>
        </w:tc>
        <w:tc>
          <w:tcPr>
            <w:tcW w:w="9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w:t>
            </w:r>
          </w:p>
        </w:tc>
        <w:tc>
          <w:tcPr>
            <w:tcW w:w="8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沈祥宏，王田珍，施立安等</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8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引进外国智力及种质资源在水稻育种上的研究与应用</w:t>
            </w:r>
          </w:p>
        </w:tc>
        <w:tc>
          <w:tcPr>
            <w:tcW w:w="82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中国农学通报</w:t>
            </w:r>
          </w:p>
        </w:tc>
        <w:tc>
          <w:tcPr>
            <w:tcW w:w="133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沈祥宏，普双有，王田珍</w:t>
            </w:r>
          </w:p>
        </w:tc>
        <w:tc>
          <w:tcPr>
            <w:tcW w:w="10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2012年第28卷增刊49-51页</w:t>
            </w:r>
          </w:p>
        </w:tc>
        <w:tc>
          <w:tcPr>
            <w:tcW w:w="8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2012-11-15</w:t>
            </w:r>
          </w:p>
        </w:tc>
        <w:tc>
          <w:tcPr>
            <w:tcW w:w="9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w:t>
            </w:r>
          </w:p>
        </w:tc>
        <w:tc>
          <w:tcPr>
            <w:tcW w:w="8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w:t>
            </w: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沈祥宏，普双有，王田珍</w:t>
            </w:r>
          </w:p>
        </w:tc>
        <w:tc>
          <w:tcPr>
            <w:tcW w:w="8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项目十二：</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一、项目名称：</w:t>
      </w:r>
      <w:r>
        <w:rPr>
          <w:rFonts w:hint="eastAsia" w:asciiTheme="minorEastAsia" w:hAnsiTheme="minorEastAsia" w:eastAsiaTheme="minorEastAsia" w:cstheme="minorEastAsia"/>
          <w:b w:val="0"/>
          <w:bCs/>
          <w:color w:val="000000"/>
          <w:sz w:val="28"/>
          <w:szCs w:val="28"/>
          <w:lang w:eastAsia="zh-CN"/>
        </w:rPr>
        <w:t>新型肺炎链球菌系列疫苗的研发及重大产业化</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二、提名单位：</w:t>
      </w:r>
      <w:r>
        <w:rPr>
          <w:rFonts w:hint="eastAsia" w:asciiTheme="minorEastAsia" w:hAnsiTheme="minorEastAsia" w:eastAsiaTheme="minorEastAsia" w:cstheme="minorEastAsia"/>
          <w:color w:val="000000"/>
          <w:sz w:val="28"/>
          <w:szCs w:val="28"/>
          <w:lang w:eastAsia="zh-CN"/>
        </w:rPr>
        <w:t>玉溪市科学技术局</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三、提名等级：</w:t>
      </w:r>
      <w:r>
        <w:rPr>
          <w:rFonts w:hint="eastAsia" w:asciiTheme="minorEastAsia" w:hAnsiTheme="minorEastAsia" w:eastAsiaTheme="minorEastAsia" w:cstheme="minorEastAsia"/>
          <w:color w:val="000000"/>
          <w:sz w:val="28"/>
          <w:szCs w:val="28"/>
          <w:lang w:eastAsia="zh-CN"/>
        </w:rPr>
        <w:t>科学技术进步奖（应用技术项目类）特等奖</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四、主要完成人：</w:t>
      </w:r>
      <w:r>
        <w:rPr>
          <w:rFonts w:hint="eastAsia" w:asciiTheme="minorEastAsia" w:hAnsiTheme="minorEastAsia" w:eastAsiaTheme="minorEastAsia" w:cstheme="minorEastAsia"/>
          <w:color w:val="000000"/>
          <w:sz w:val="28"/>
          <w:szCs w:val="28"/>
          <w:lang w:eastAsia="zh-CN"/>
        </w:rPr>
        <w:t>黄镇</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叶强</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袁琳</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施競</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方国良</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陈玉秋</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樊会兰</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向左云</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石继春</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陈琼</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杨舒媛</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夏丽</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陈南萍</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陈青菁</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吴凯</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李朋洋</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李红</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李江姣</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李康</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王春娥</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黄洋</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余勇</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陈园园</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林建祥.</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王勇</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严雪梅</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左智洁</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王铭</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8"/>
          <w:szCs w:val="28"/>
          <w:lang w:eastAsia="zh-CN"/>
        </w:rPr>
      </w:pPr>
      <w:r>
        <w:rPr>
          <w:rFonts w:hint="eastAsia" w:asciiTheme="minorEastAsia" w:hAnsiTheme="minorEastAsia" w:eastAsiaTheme="minorEastAsia" w:cstheme="minorEastAsia"/>
          <w:b/>
          <w:color w:val="000000"/>
          <w:sz w:val="28"/>
          <w:szCs w:val="28"/>
          <w:lang w:eastAsia="zh-CN"/>
        </w:rPr>
        <w:t>五、主要完成单位：</w:t>
      </w:r>
      <w:r>
        <w:rPr>
          <w:rFonts w:hint="eastAsia" w:asciiTheme="minorEastAsia" w:hAnsiTheme="minorEastAsia" w:eastAsiaTheme="minorEastAsia" w:cstheme="minorEastAsia"/>
          <w:b w:val="0"/>
          <w:bCs/>
          <w:color w:val="000000"/>
          <w:sz w:val="28"/>
          <w:szCs w:val="28"/>
          <w:lang w:eastAsia="zh-CN"/>
        </w:rPr>
        <w:fldChar w:fldCharType="begin"/>
      </w:r>
      <w:r>
        <w:rPr>
          <w:rFonts w:hint="eastAsia" w:asciiTheme="minorEastAsia" w:hAnsiTheme="minorEastAsia" w:eastAsiaTheme="minorEastAsia" w:cstheme="minorEastAsia"/>
          <w:b w:val="0"/>
          <w:bCs/>
          <w:color w:val="000000"/>
          <w:sz w:val="28"/>
          <w:szCs w:val="28"/>
          <w:lang w:eastAsia="zh-CN"/>
        </w:rPr>
        <w:instrText xml:space="preserve"> HYPERLINK "https://kjgl.kjt.yn.gov.cn/egrantweb/proposal/view-prp?posCodeStr=2pF%2BmybjbYXmecbbxW%2BtcsJvRx8Unf8IolCOWU2qW6A=&amp;grantCodeStr=5mgYdmf1QRSmDbzjegNupwpZIRHldKHDYnos/kFQY0E=&amp;subGrantCodeStr=3uy3oEL7x2Jz3N6TcjYtoQpZIRHldKHDYnos/kFQY0E=&amp;" </w:instrText>
      </w:r>
      <w:r>
        <w:rPr>
          <w:rFonts w:hint="eastAsia" w:asciiTheme="minorEastAsia" w:hAnsiTheme="minorEastAsia" w:eastAsiaTheme="minorEastAsia" w:cstheme="minorEastAsia"/>
          <w:b w:val="0"/>
          <w:bCs/>
          <w:color w:val="000000"/>
          <w:sz w:val="28"/>
          <w:szCs w:val="28"/>
          <w:lang w:eastAsia="zh-CN"/>
        </w:rPr>
        <w:fldChar w:fldCharType="separate"/>
      </w:r>
      <w:r>
        <w:rPr>
          <w:rFonts w:hint="eastAsia" w:asciiTheme="minorEastAsia" w:hAnsiTheme="minorEastAsia" w:eastAsiaTheme="minorEastAsia" w:cstheme="minorEastAsia"/>
          <w:b w:val="0"/>
          <w:bCs/>
          <w:color w:val="000000"/>
          <w:sz w:val="28"/>
          <w:szCs w:val="28"/>
          <w:lang w:eastAsia="zh-CN"/>
        </w:rPr>
        <w:t>玉溪沃森生物技术有限公司</w:t>
      </w:r>
      <w:r>
        <w:rPr>
          <w:rFonts w:hint="eastAsia" w:asciiTheme="minorEastAsia" w:hAnsiTheme="minorEastAsia" w:eastAsiaTheme="minorEastAsia" w:cstheme="minorEastAsia"/>
          <w:b w:val="0"/>
          <w:bCs/>
          <w:color w:val="000000"/>
          <w:sz w:val="28"/>
          <w:szCs w:val="28"/>
          <w:lang w:eastAsia="zh-CN"/>
        </w:rPr>
        <w:fldChar w:fldCharType="end"/>
      </w:r>
      <w:r>
        <w:rPr>
          <w:rFonts w:hint="eastAsia" w:asciiTheme="minorEastAsia" w:hAnsiTheme="minorEastAsia" w:eastAsiaTheme="minorEastAsia" w:cstheme="minorEastAsia"/>
          <w:b w:val="0"/>
          <w:bCs/>
          <w:color w:val="000000"/>
          <w:sz w:val="28"/>
          <w:szCs w:val="28"/>
          <w:lang w:eastAsia="zh-CN"/>
        </w:rPr>
        <w:t>、</w:t>
      </w:r>
      <w:r>
        <w:rPr>
          <w:rFonts w:hint="eastAsia" w:asciiTheme="minorEastAsia" w:hAnsiTheme="minorEastAsia" w:eastAsiaTheme="minorEastAsia" w:cstheme="minorEastAsia"/>
          <w:b w:val="0"/>
          <w:bCs/>
          <w:color w:val="000000"/>
          <w:sz w:val="28"/>
          <w:szCs w:val="28"/>
          <w:lang w:eastAsia="zh-CN"/>
        </w:rPr>
        <w:fldChar w:fldCharType="begin"/>
      </w:r>
      <w:r>
        <w:rPr>
          <w:rFonts w:hint="eastAsia" w:asciiTheme="minorEastAsia" w:hAnsiTheme="minorEastAsia" w:eastAsiaTheme="minorEastAsia" w:cstheme="minorEastAsia"/>
          <w:b w:val="0"/>
          <w:bCs/>
          <w:color w:val="000000"/>
          <w:sz w:val="28"/>
          <w:szCs w:val="28"/>
          <w:lang w:eastAsia="zh-CN"/>
        </w:rPr>
        <w:instrText xml:space="preserve"> HYPERLINK "https://kjgl.kjt.yn.gov.cn/egrantweb/proposal/view-prp?posCodeStr=2pF%2BmybjbYXmecbbxW%2BtcsJvRx8Unf8IolCOWU2qW6A=&amp;grantCodeStr=5mgYdmf1QRSmDbzjegNupwpZIRHldKHDYnos/kFQY0E=&amp;subGrantCodeStr=3uy3oEL7x2Jz3N6TcjYtoQpZIRHldKHDYnos/kFQY0E=&amp;" </w:instrText>
      </w:r>
      <w:r>
        <w:rPr>
          <w:rFonts w:hint="eastAsia" w:asciiTheme="minorEastAsia" w:hAnsiTheme="minorEastAsia" w:eastAsiaTheme="minorEastAsia" w:cstheme="minorEastAsia"/>
          <w:b w:val="0"/>
          <w:bCs/>
          <w:color w:val="000000"/>
          <w:sz w:val="28"/>
          <w:szCs w:val="28"/>
          <w:lang w:eastAsia="zh-CN"/>
        </w:rPr>
        <w:fldChar w:fldCharType="separate"/>
      </w:r>
      <w:r>
        <w:rPr>
          <w:rFonts w:hint="eastAsia" w:asciiTheme="minorEastAsia" w:hAnsiTheme="minorEastAsia" w:eastAsiaTheme="minorEastAsia" w:cstheme="minorEastAsia"/>
          <w:b w:val="0"/>
          <w:bCs/>
          <w:color w:val="000000"/>
          <w:sz w:val="28"/>
          <w:szCs w:val="28"/>
          <w:lang w:eastAsia="zh-CN"/>
        </w:rPr>
        <w:t>云南沃森生物技术股份有限公司</w:t>
      </w:r>
      <w:r>
        <w:rPr>
          <w:rFonts w:hint="eastAsia" w:asciiTheme="minorEastAsia" w:hAnsiTheme="minorEastAsia" w:eastAsiaTheme="minorEastAsia" w:cstheme="minorEastAsia"/>
          <w:b w:val="0"/>
          <w:bCs/>
          <w:color w:val="000000"/>
          <w:sz w:val="28"/>
          <w:szCs w:val="28"/>
          <w:lang w:eastAsia="zh-CN"/>
        </w:rPr>
        <w:fldChar w:fldCharType="end"/>
      </w:r>
      <w:r>
        <w:rPr>
          <w:rFonts w:hint="eastAsia" w:asciiTheme="minorEastAsia" w:hAnsiTheme="minorEastAsia" w:eastAsiaTheme="minorEastAsia" w:cstheme="minorEastAsia"/>
          <w:b w:val="0"/>
          <w:bCs/>
          <w:color w:val="000000"/>
          <w:sz w:val="28"/>
          <w:szCs w:val="28"/>
          <w:lang w:eastAsia="zh-CN"/>
        </w:rPr>
        <w:t>、中国食品药品检定研究院</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val="0"/>
          <w:color w:val="000000"/>
          <w:sz w:val="28"/>
          <w:szCs w:val="28"/>
          <w:lang w:eastAsia="zh-CN"/>
        </w:rPr>
      </w:pPr>
      <w:r>
        <w:rPr>
          <w:rFonts w:hint="eastAsia" w:asciiTheme="minorEastAsia" w:hAnsiTheme="minorEastAsia" w:eastAsiaTheme="minorEastAsia" w:cstheme="minorEastAsia"/>
          <w:b/>
          <w:bCs w:val="0"/>
          <w:color w:val="000000"/>
          <w:sz w:val="28"/>
          <w:szCs w:val="28"/>
          <w:lang w:eastAsia="zh-CN"/>
        </w:rPr>
        <w:t>六、知识产权目录</w:t>
      </w:r>
    </w:p>
    <w:tbl>
      <w:tblPr>
        <w:tblStyle w:val="4"/>
        <w:tblW w:w="14580" w:type="dxa"/>
        <w:tblInd w:w="-61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25"/>
        <w:gridCol w:w="1170"/>
        <w:gridCol w:w="1905"/>
        <w:gridCol w:w="1125"/>
        <w:gridCol w:w="1155"/>
        <w:gridCol w:w="1380"/>
        <w:gridCol w:w="1470"/>
        <w:gridCol w:w="1305"/>
        <w:gridCol w:w="2640"/>
        <w:gridCol w:w="16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1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19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12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1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3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4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3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26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16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一种13价肺炎球菌多糖-蛋白结合物组合物及其制备方法和应用</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ZL201810053602.1</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2020-07-31</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3912678</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云南沃森生物技术股份有限公司</w:t>
            </w:r>
          </w:p>
        </w:tc>
        <w:tc>
          <w:tcPr>
            <w:tcW w:w="26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黄镇，向作云，施競，吴凯，袁琳，方国良，陈玉秋，钱雯，王铭，左智洁，陈南萍</w:t>
            </w:r>
          </w:p>
        </w:tc>
        <w:tc>
          <w:tcPr>
            <w:tcW w:w="1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肺炎链球菌6B型、18C型、19F型、23F型多糖结合物中游离多糖含量的测定方法</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ZL200610048879.2</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2012-07-04</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991974</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云南沃森生物技术股份有限公司</w:t>
            </w:r>
          </w:p>
        </w:tc>
        <w:tc>
          <w:tcPr>
            <w:tcW w:w="26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黄镇、吴凯</w:t>
            </w:r>
          </w:p>
        </w:tc>
        <w:tc>
          <w:tcPr>
            <w:tcW w:w="1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其他</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13价肺炎球菌多糖结合疫苗注册批件</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2019S00755</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2019-12-30</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玉溪沃森生物技术有限公司</w:t>
            </w:r>
          </w:p>
        </w:tc>
        <w:tc>
          <w:tcPr>
            <w:tcW w:w="26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w:t>
            </w:r>
          </w:p>
        </w:tc>
        <w:tc>
          <w:tcPr>
            <w:tcW w:w="1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其他</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23价肺炎球菌多糖疫苗注册批件</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2017S00156</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2017-03-22</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玉溪沃森生物技术有限公司、云南沃森生物技术股份有限</w:t>
            </w:r>
          </w:p>
        </w:tc>
        <w:tc>
          <w:tcPr>
            <w:tcW w:w="26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w:t>
            </w:r>
          </w:p>
        </w:tc>
        <w:tc>
          <w:tcPr>
            <w:tcW w:w="1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其他</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国家药品监督管理局药品注册标准（13价肺炎球菌多糖结合疫苗）</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YBS0092019</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2019-12-30</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玉溪沃森生物技术有限公司</w:t>
            </w:r>
          </w:p>
        </w:tc>
        <w:tc>
          <w:tcPr>
            <w:tcW w:w="26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w:t>
            </w:r>
          </w:p>
        </w:tc>
        <w:tc>
          <w:tcPr>
            <w:tcW w:w="1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一种用于检测疫苗中磷含量的多功能消化炉</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ZL202120970991.1</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2021-11-09</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14639378</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玉溪沃森生物技术有限公司、云南沃森生物技术股份有限公司</w:t>
            </w:r>
          </w:p>
        </w:tc>
        <w:tc>
          <w:tcPr>
            <w:tcW w:w="26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黄镇、施競、方国良、李朋洋、陆艳芝、严永庆、李林华、杨国贤、杨雪娜</w:t>
            </w:r>
          </w:p>
        </w:tc>
        <w:tc>
          <w:tcPr>
            <w:tcW w:w="1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一种发酵罐取样装置</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ZL202122571899.0</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2022-04-12</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16271499</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玉溪沃森生物技术有限公司、云南沃森生物技术股份有限公司</w:t>
            </w:r>
          </w:p>
        </w:tc>
        <w:tc>
          <w:tcPr>
            <w:tcW w:w="26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黄镇、施競、王晶、李绍忠、陈涛、高培庆、杜仲、魏丹萍、苟起菊</w:t>
            </w:r>
          </w:p>
        </w:tc>
        <w:tc>
          <w:tcPr>
            <w:tcW w:w="1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一种具有清洗功能的疫苗生产用移动罐</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ZL202122631207.7</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2022-03-15</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16020837</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玉溪沃森生物技术有限公司、云南沃森生物技术股份有限公司</w:t>
            </w:r>
          </w:p>
        </w:tc>
        <w:tc>
          <w:tcPr>
            <w:tcW w:w="26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黄镇、施競、王晶、李绍忠、陈涛、张建超、苟起菊、杜仲、曹建发</w:t>
            </w:r>
          </w:p>
        </w:tc>
        <w:tc>
          <w:tcPr>
            <w:tcW w:w="1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一种疫苗生产厂区废水处理装置</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ZL202120606834.2</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2021-10-11</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14497444</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玉溪沃森生物技术有限公司、云南沃森生物技术股份有限公司</w:t>
            </w:r>
          </w:p>
        </w:tc>
        <w:tc>
          <w:tcPr>
            <w:tcW w:w="26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黄镇、施競、方国良、林建祥、张燕、章俊祥、熊伟、徐成坤、罗建</w:t>
            </w:r>
          </w:p>
        </w:tc>
        <w:tc>
          <w:tcPr>
            <w:tcW w:w="1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1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一种疫苗包装车间空调机组用高稳定型UPS装置</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ZL202120607259.8</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2021-09-27</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14438652</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玉溪沃森生物技术有限公司、云南沃森生物技术股份有限公司</w:t>
            </w:r>
          </w:p>
        </w:tc>
        <w:tc>
          <w:tcPr>
            <w:tcW w:w="26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黄镇、施競、方国良、林建祥、张燕、章俊祥、沈吉明</w:t>
            </w:r>
          </w:p>
        </w:tc>
        <w:tc>
          <w:tcPr>
            <w:tcW w:w="1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2"/>
          <w:szCs w:val="22"/>
          <w:lang w:eastAsia="zh-CN"/>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sz w:val="28"/>
          <w:szCs w:val="28"/>
        </w:rPr>
      </w:pPr>
      <w:r>
        <w:rPr>
          <w:rFonts w:hint="eastAsia" w:asciiTheme="minorEastAsia" w:hAnsiTheme="minorEastAsia" w:eastAsiaTheme="minorEastAsia" w:cstheme="minorEastAsia"/>
          <w:b/>
          <w:i w:val="0"/>
          <w:caps w:val="0"/>
          <w:color w:val="333333"/>
          <w:spacing w:val="0"/>
          <w:kern w:val="0"/>
          <w:sz w:val="28"/>
          <w:szCs w:val="28"/>
          <w:lang w:val="en-US" w:eastAsia="zh-CN" w:bidi="ar"/>
        </w:rPr>
        <w:t>七、代表性论文专著</w:t>
      </w:r>
    </w:p>
    <w:tbl>
      <w:tblPr>
        <w:tblStyle w:val="4"/>
        <w:tblW w:w="14580" w:type="dxa"/>
        <w:tblInd w:w="-48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12"/>
        <w:gridCol w:w="2908"/>
        <w:gridCol w:w="562"/>
        <w:gridCol w:w="2876"/>
        <w:gridCol w:w="780"/>
        <w:gridCol w:w="540"/>
        <w:gridCol w:w="605"/>
        <w:gridCol w:w="540"/>
        <w:gridCol w:w="1567"/>
        <w:gridCol w:w="1005"/>
        <w:gridCol w:w="977"/>
        <w:gridCol w:w="140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812"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2908"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论文专著名称</w:t>
            </w:r>
          </w:p>
        </w:tc>
        <w:tc>
          <w:tcPr>
            <w:tcW w:w="562"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刊名</w:t>
            </w:r>
          </w:p>
        </w:tc>
        <w:tc>
          <w:tcPr>
            <w:tcW w:w="2876"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作者</w:t>
            </w:r>
          </w:p>
        </w:tc>
        <w:tc>
          <w:tcPr>
            <w:tcW w:w="7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年卷页码（xx年xx卷xx页）</w:t>
            </w:r>
          </w:p>
        </w:tc>
        <w:tc>
          <w:tcPr>
            <w:tcW w:w="5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发表时间</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（年月日）</w:t>
            </w:r>
          </w:p>
        </w:tc>
        <w:tc>
          <w:tcPr>
            <w:tcW w:w="6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通讯作者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5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第一作者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567"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国内作者</w:t>
            </w:r>
          </w:p>
        </w:tc>
        <w:tc>
          <w:tcPr>
            <w:tcW w:w="10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他引总次数</w:t>
            </w:r>
          </w:p>
        </w:tc>
        <w:tc>
          <w:tcPr>
            <w:tcW w:w="977"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论文署名单位是否包含国外单位</w:t>
            </w:r>
          </w:p>
        </w:tc>
        <w:tc>
          <w:tcPr>
            <w:tcW w:w="1408"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知识产权是否归国内所有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29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Immunogenicity and Safety of a Novel 13-Valent Pneumococcal Vaccine in Healthy Chinese Infants and Toddlers</w:t>
            </w:r>
          </w:p>
        </w:tc>
        <w:tc>
          <w:tcPr>
            <w:tcW w:w="56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ORIGINAL RESEARCH</w:t>
            </w:r>
          </w:p>
        </w:tc>
        <w:tc>
          <w:tcPr>
            <w:tcW w:w="28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Yuliang Zhao, Guohua Li, Shengli Xia, Qiang Ye, Lin Yuan, Hong Li,Jiangjiao Li, Jingjing Chen, Shuyuan Yang, Zhiwei Jiang, Guoqing Zhao,Rongcheng Li, Yanping Li, Jielai Xia and Zhen Huang</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2022年</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2022-05-09</w:t>
            </w:r>
          </w:p>
        </w:tc>
        <w:tc>
          <w:tcPr>
            <w:tcW w:w="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Jielai Xia and Zhen Huang</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Yuliang Zhao</w:t>
            </w:r>
          </w:p>
        </w:tc>
        <w:tc>
          <w:tcPr>
            <w:tcW w:w="156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Yuliang Zhao, Guohua Li, Shengli Xia, Qiang Ye, Lin Yuan, Hong Li,Jiangjiao Li, Jingjing Chen, Shuyuan Yang, Zhiwei Jiang, Guoqing Zhao,Rongcheng Li, Yanping Li, Jielai Xia and Zhen Huang</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0</w:t>
            </w:r>
          </w:p>
        </w:tc>
        <w:tc>
          <w:tcPr>
            <w:tcW w:w="9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29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Safety and immunogenicity of a new 13-valent pneumococcal conjugate vaccine versus a licensed 7-valent pneumococcal conjugate vaccine: a study protocol of a randomised non-inferiority trial in China</w:t>
            </w:r>
          </w:p>
        </w:tc>
        <w:tc>
          <w:tcPr>
            <w:tcW w:w="56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BMJ Open</w:t>
            </w:r>
          </w:p>
        </w:tc>
        <w:tc>
          <w:tcPr>
            <w:tcW w:w="28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Jing Jing Chen, Lin Yuan, Zhen Huang ,Nian Min Shi ,Yu Liang Zhao, Sheng Li Xia Guo Hua Li Rong Cheng Li Yan Ping Li Shu Yuan Yang Jie Lai Xia</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2016年第6卷第10期 1-9</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2016-10-19</w:t>
            </w:r>
          </w:p>
        </w:tc>
        <w:tc>
          <w:tcPr>
            <w:tcW w:w="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Jielai Xia</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Jing Jing Chen</w:t>
            </w:r>
          </w:p>
        </w:tc>
        <w:tc>
          <w:tcPr>
            <w:tcW w:w="156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Jing Jing Chen, Lin Yuan, Zhen Huang ,Nian Min Shi ,Yu Liang Zhao, Sheng Li Xia Guo Hua Li Rong Cheng Li Yan Ping Li Shu Yuan Yang Jie Lai Xia</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9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29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定量H-NMR法测定6B,10A,17F,19A,19F及20型肺炎链球菌荚膜多糖含量</w:t>
            </w:r>
          </w:p>
        </w:tc>
        <w:tc>
          <w:tcPr>
            <w:tcW w:w="56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中国新药杂志</w:t>
            </w:r>
          </w:p>
        </w:tc>
        <w:tc>
          <w:tcPr>
            <w:tcW w:w="28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许美凤、陈琼、李茂光、王春娥、叶强</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2020年第29卷第21期，2481-2485</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2011-11-15</w:t>
            </w:r>
          </w:p>
        </w:tc>
        <w:tc>
          <w:tcPr>
            <w:tcW w:w="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王春娥、叶强</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许美凤</w:t>
            </w:r>
          </w:p>
        </w:tc>
        <w:tc>
          <w:tcPr>
            <w:tcW w:w="156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许美凤、陈琼、李茂光、王春娥、叶强</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9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29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8、10A、11A及15B型肺炎链球菌荚膜多糖血清IgG抗体定量ELISA检测方法的验证</w:t>
            </w:r>
          </w:p>
        </w:tc>
        <w:tc>
          <w:tcPr>
            <w:tcW w:w="56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中国生物制品学杂志</w:t>
            </w:r>
          </w:p>
        </w:tc>
        <w:tc>
          <w:tcPr>
            <w:tcW w:w="28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李红、李亚南、石刚、陈琼、王春娥、唐静、陈翠萍、叶强</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2017年9月第30卷第9期，958-962</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2017-09-18</w:t>
            </w:r>
          </w:p>
        </w:tc>
        <w:tc>
          <w:tcPr>
            <w:tcW w:w="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叶强</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李红</w:t>
            </w:r>
          </w:p>
        </w:tc>
        <w:tc>
          <w:tcPr>
            <w:tcW w:w="156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李红、李亚南、石刚、陈琼、王春娥、唐静、陈翠萍、叶强</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9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29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速率比浊法测定13价肺炎球菌结合疫苗中的结合多糖抗原含量</w:t>
            </w:r>
          </w:p>
        </w:tc>
        <w:tc>
          <w:tcPr>
            <w:tcW w:w="56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中国生物制品学杂志</w:t>
            </w:r>
          </w:p>
        </w:tc>
        <w:tc>
          <w:tcPr>
            <w:tcW w:w="28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陈琼、李茂光、李红、王春娥、石继春、陈翠萍、叶强</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2015年7月第28卷第7期718-722</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2015-07-27</w:t>
            </w:r>
          </w:p>
        </w:tc>
        <w:tc>
          <w:tcPr>
            <w:tcW w:w="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叶强</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陈琼</w:t>
            </w:r>
          </w:p>
        </w:tc>
        <w:tc>
          <w:tcPr>
            <w:tcW w:w="156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陈琼、李茂光、李红、王春娥、石继春、陈翠萍、叶强</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9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29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4、6B、9V型肺炎链球菌荚膜多糖血清IgG抗体定量ELISA检测方法的初步验证</w:t>
            </w:r>
          </w:p>
        </w:tc>
        <w:tc>
          <w:tcPr>
            <w:tcW w:w="56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中国生物制品学杂志</w:t>
            </w:r>
          </w:p>
        </w:tc>
        <w:tc>
          <w:tcPr>
            <w:tcW w:w="28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李红、刘茹凤、高春艳、唐静、陈琼、叶强</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2014年8月第27卷第8期，1066-1075</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2014-09-12</w:t>
            </w:r>
          </w:p>
        </w:tc>
        <w:tc>
          <w:tcPr>
            <w:tcW w:w="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叶强</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李红</w:t>
            </w:r>
          </w:p>
        </w:tc>
        <w:tc>
          <w:tcPr>
            <w:tcW w:w="156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李红、刘茹凤、高春艳、唐静、陈琼、叶强</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9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29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核磁共振氢谱对6 群肺炎链球菌荚膜多糖的结构分析</w:t>
            </w:r>
          </w:p>
        </w:tc>
        <w:tc>
          <w:tcPr>
            <w:tcW w:w="56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中国医药导报</w:t>
            </w:r>
          </w:p>
        </w:tc>
        <w:tc>
          <w:tcPr>
            <w:tcW w:w="28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陈琼、许美凤、余勇、龙新星、王春娥、李茂光、陈翠萍、叶强</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2016年第13 卷第29 期 16-19</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2016-10-15</w:t>
            </w:r>
          </w:p>
        </w:tc>
        <w:tc>
          <w:tcPr>
            <w:tcW w:w="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叶强</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陈琼</w:t>
            </w:r>
          </w:p>
        </w:tc>
        <w:tc>
          <w:tcPr>
            <w:tcW w:w="156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陈琼、许美凤、余勇、龙新星、王春娥、李茂光、陈翠萍、叶强</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9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29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1,3,5和7F型肺炎球菌荚膜多糖抗体IgG定量检测ELISA方法的验证</w:t>
            </w:r>
          </w:p>
        </w:tc>
        <w:tc>
          <w:tcPr>
            <w:tcW w:w="56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中国新药杂志</w:t>
            </w:r>
          </w:p>
        </w:tc>
        <w:tc>
          <w:tcPr>
            <w:tcW w:w="28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李红、李亚南、李茂光、陈琼、王春娥、陈翠萍、叶强</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2017年第26卷第13期，1551-1555</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2017-08-02</w:t>
            </w:r>
          </w:p>
        </w:tc>
        <w:tc>
          <w:tcPr>
            <w:tcW w:w="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叶强</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李红</w:t>
            </w:r>
          </w:p>
        </w:tc>
        <w:tc>
          <w:tcPr>
            <w:tcW w:w="156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李红、李亚南、李茂光、陈琼、王春娥、陈翠萍、叶强</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9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29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22F 型肺炎球菌荚膜多糖的活化及其多糖蛋白结合物的免疫原性</w:t>
            </w:r>
          </w:p>
        </w:tc>
        <w:tc>
          <w:tcPr>
            <w:tcW w:w="56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中国生物制品学杂志</w:t>
            </w:r>
          </w:p>
        </w:tc>
        <w:tc>
          <w:tcPr>
            <w:tcW w:w="28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陈玉秋 何建东 范荣坤 吴凯 樊会兰 钱雯 王铭 郑鑫 陈南萍 张梦霏 黄镇</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 年第28 卷第5 期 479-482，转487</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2015-06-05</w:t>
            </w:r>
          </w:p>
        </w:tc>
        <w:tc>
          <w:tcPr>
            <w:tcW w:w="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黄镇</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陈玉秋</w:t>
            </w:r>
          </w:p>
        </w:tc>
        <w:tc>
          <w:tcPr>
            <w:tcW w:w="156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陈玉秋、何建东、范荣坤、吴凯、樊会兰、钱雯、王铭、郑鑫、陈南萍、张梦霏、黄镇</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9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29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速率比浊法测定13价肺炎球菌结合疫苗中的各型多糖含量</w:t>
            </w:r>
          </w:p>
        </w:tc>
        <w:tc>
          <w:tcPr>
            <w:tcW w:w="56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药物分析杂志</w:t>
            </w:r>
          </w:p>
        </w:tc>
        <w:tc>
          <w:tcPr>
            <w:tcW w:w="287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陈琼、王珊珊、梁丽、王春娥、李茂光、石继春、叶强</w:t>
            </w:r>
          </w:p>
        </w:tc>
        <w:tc>
          <w:tcPr>
            <w:tcW w:w="7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2014年第34卷第11期，1954-1958</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2014-11-30</w:t>
            </w:r>
          </w:p>
        </w:tc>
        <w:tc>
          <w:tcPr>
            <w:tcW w:w="6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叶强</w:t>
            </w:r>
          </w:p>
        </w:tc>
        <w:tc>
          <w:tcPr>
            <w:tcW w:w="5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陈琼</w:t>
            </w:r>
          </w:p>
        </w:tc>
        <w:tc>
          <w:tcPr>
            <w:tcW w:w="156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陈琼、王珊珊、梁丽、王春娥、李茂光、石继春、叶强</w:t>
            </w:r>
          </w:p>
        </w:tc>
        <w:tc>
          <w:tcPr>
            <w:tcW w:w="10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9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40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项目十三：</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一、项目名称：云南高原特色现代农业全产业链数字化关键技术研发及应用</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二、提名单位：</w:t>
      </w:r>
      <w:r>
        <w:rPr>
          <w:rFonts w:hint="eastAsia" w:asciiTheme="minorEastAsia" w:hAnsiTheme="minorEastAsia" w:eastAsiaTheme="minorEastAsia" w:cstheme="minorEastAsia"/>
          <w:color w:val="000000"/>
          <w:sz w:val="28"/>
          <w:szCs w:val="28"/>
          <w:lang w:eastAsia="zh-CN"/>
        </w:rPr>
        <w:t>玉溪市科学技术局</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三、提名等级：</w:t>
      </w:r>
      <w:r>
        <w:rPr>
          <w:rFonts w:hint="eastAsia" w:asciiTheme="minorEastAsia" w:hAnsiTheme="minorEastAsia" w:eastAsiaTheme="minorEastAsia" w:cstheme="minorEastAsia"/>
          <w:color w:val="000000"/>
          <w:sz w:val="28"/>
          <w:szCs w:val="28"/>
          <w:lang w:eastAsia="zh-CN"/>
        </w:rPr>
        <w:t>科学技术进步奖（应用技术项目类）二等奖</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四、主要完成人：</w:t>
      </w:r>
      <w:r>
        <w:rPr>
          <w:rFonts w:hint="eastAsia" w:asciiTheme="minorEastAsia" w:hAnsiTheme="minorEastAsia" w:eastAsiaTheme="minorEastAsia" w:cstheme="minorEastAsia"/>
          <w:color w:val="000000"/>
          <w:sz w:val="28"/>
          <w:szCs w:val="28"/>
          <w:lang w:eastAsia="zh-CN"/>
        </w:rPr>
        <w:t>赵艳丽</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张子伟</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安镇宙</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郭静</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李涛</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魏南斌</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黄春富</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段金辉</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王曦</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8"/>
          <w:szCs w:val="28"/>
          <w:lang w:eastAsia="zh-CN"/>
        </w:rPr>
      </w:pPr>
      <w:r>
        <w:rPr>
          <w:rFonts w:hint="eastAsia" w:asciiTheme="minorEastAsia" w:hAnsiTheme="minorEastAsia" w:eastAsiaTheme="minorEastAsia" w:cstheme="minorEastAsia"/>
          <w:b/>
          <w:color w:val="000000"/>
          <w:sz w:val="28"/>
          <w:szCs w:val="28"/>
          <w:lang w:eastAsia="zh-CN"/>
        </w:rPr>
        <w:t>五、主要完成单位：</w:t>
      </w:r>
      <w:r>
        <w:rPr>
          <w:rFonts w:hint="eastAsia" w:asciiTheme="minorEastAsia" w:hAnsiTheme="minorEastAsia" w:eastAsiaTheme="minorEastAsia" w:cstheme="minorEastAsia"/>
          <w:b w:val="0"/>
          <w:bCs/>
          <w:color w:val="000000"/>
          <w:sz w:val="28"/>
          <w:szCs w:val="28"/>
          <w:lang w:eastAsia="zh-CN"/>
        </w:rPr>
        <w:t>玉溪市农业农村信息中心</w:t>
      </w:r>
      <w:r>
        <w:rPr>
          <w:rFonts w:hint="eastAsia" w:asciiTheme="minorEastAsia" w:hAnsiTheme="minorEastAsia" w:eastAsiaTheme="minorEastAsia" w:cstheme="minorEastAsia"/>
          <w:b w:val="0"/>
          <w:bCs/>
          <w:color w:val="000000"/>
          <w:sz w:val="28"/>
          <w:szCs w:val="28"/>
          <w:lang w:val="en-US" w:eastAsia="zh-CN"/>
        </w:rPr>
        <w:t xml:space="preserve"> </w:t>
      </w:r>
      <w:r>
        <w:rPr>
          <w:rFonts w:hint="eastAsia" w:asciiTheme="minorEastAsia" w:hAnsiTheme="minorEastAsia" w:eastAsiaTheme="minorEastAsia" w:cstheme="minorEastAsia"/>
          <w:b w:val="0"/>
          <w:bCs/>
          <w:color w:val="000000"/>
          <w:sz w:val="28"/>
          <w:szCs w:val="28"/>
          <w:lang w:eastAsia="zh-CN"/>
        </w:rPr>
        <w:t>云南花踪农业科技有限公司</w:t>
      </w:r>
      <w:r>
        <w:rPr>
          <w:rFonts w:hint="eastAsia" w:asciiTheme="minorEastAsia" w:hAnsiTheme="minorEastAsia" w:eastAsiaTheme="minorEastAsia" w:cstheme="minorEastAsia"/>
          <w:b w:val="0"/>
          <w:bCs/>
          <w:color w:val="000000"/>
          <w:sz w:val="28"/>
          <w:szCs w:val="28"/>
          <w:lang w:val="en-US" w:eastAsia="zh-CN"/>
        </w:rPr>
        <w:t xml:space="preserve"> </w:t>
      </w:r>
      <w:r>
        <w:rPr>
          <w:rFonts w:hint="eastAsia" w:asciiTheme="minorEastAsia" w:hAnsiTheme="minorEastAsia" w:eastAsiaTheme="minorEastAsia" w:cstheme="minorEastAsia"/>
          <w:b w:val="0"/>
          <w:bCs/>
          <w:color w:val="000000"/>
          <w:sz w:val="28"/>
          <w:szCs w:val="28"/>
          <w:lang w:eastAsia="zh-CN"/>
        </w:rPr>
        <w:t>玉溪师范学院</w:t>
      </w:r>
      <w:r>
        <w:rPr>
          <w:rFonts w:hint="eastAsia" w:asciiTheme="minorEastAsia" w:hAnsiTheme="minorEastAsia" w:eastAsiaTheme="minorEastAsia" w:cstheme="minorEastAsia"/>
          <w:b w:val="0"/>
          <w:bCs/>
          <w:color w:val="000000"/>
          <w:sz w:val="28"/>
          <w:szCs w:val="28"/>
          <w:lang w:val="en-US" w:eastAsia="zh-CN"/>
        </w:rPr>
        <w:t xml:space="preserve"> </w:t>
      </w:r>
      <w:r>
        <w:rPr>
          <w:rFonts w:hint="eastAsia" w:asciiTheme="minorEastAsia" w:hAnsiTheme="minorEastAsia" w:eastAsiaTheme="minorEastAsia" w:cstheme="minorEastAsia"/>
          <w:b w:val="0"/>
          <w:bCs/>
          <w:color w:val="000000"/>
          <w:sz w:val="28"/>
          <w:szCs w:val="28"/>
          <w:lang w:eastAsia="zh-CN"/>
        </w:rPr>
        <w:t>云南绿聚隆生物科技有限责任公司</w:t>
      </w:r>
      <w:r>
        <w:rPr>
          <w:rFonts w:hint="eastAsia" w:asciiTheme="minorEastAsia" w:hAnsiTheme="minorEastAsia" w:eastAsiaTheme="minorEastAsia" w:cstheme="minorEastAsia"/>
          <w:b w:val="0"/>
          <w:bCs/>
          <w:color w:val="000000"/>
          <w:sz w:val="28"/>
          <w:szCs w:val="28"/>
          <w:lang w:val="en-US" w:eastAsia="zh-CN"/>
        </w:rPr>
        <w:t xml:space="preserve"> </w:t>
      </w:r>
      <w:r>
        <w:rPr>
          <w:rFonts w:hint="eastAsia" w:asciiTheme="minorEastAsia" w:hAnsiTheme="minorEastAsia" w:eastAsiaTheme="minorEastAsia" w:cstheme="minorEastAsia"/>
          <w:b w:val="0"/>
          <w:bCs/>
          <w:color w:val="000000"/>
          <w:sz w:val="28"/>
          <w:szCs w:val="28"/>
          <w:lang w:eastAsia="zh-CN"/>
        </w:rPr>
        <w:t>通海锦海农业科技发展有限公司</w:t>
      </w:r>
      <w:r>
        <w:rPr>
          <w:rFonts w:hint="eastAsia" w:asciiTheme="minorEastAsia" w:hAnsiTheme="minorEastAsia" w:eastAsiaTheme="minorEastAsia" w:cstheme="minorEastAsia"/>
          <w:b w:val="0"/>
          <w:bCs/>
          <w:color w:val="000000"/>
          <w:sz w:val="28"/>
          <w:szCs w:val="28"/>
          <w:lang w:val="en-US" w:eastAsia="zh-CN"/>
        </w:rPr>
        <w:t xml:space="preserve"> </w:t>
      </w:r>
      <w:r>
        <w:rPr>
          <w:rFonts w:hint="eastAsia" w:asciiTheme="minorEastAsia" w:hAnsiTheme="minorEastAsia" w:eastAsiaTheme="minorEastAsia" w:cstheme="minorEastAsia"/>
          <w:b w:val="0"/>
          <w:bCs/>
          <w:color w:val="000000"/>
          <w:sz w:val="28"/>
          <w:szCs w:val="28"/>
          <w:lang w:eastAsia="zh-CN"/>
        </w:rPr>
        <w:t>云南云秀花卉有限公司</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val="0"/>
          <w:color w:val="000000"/>
          <w:sz w:val="28"/>
          <w:szCs w:val="28"/>
          <w:lang w:eastAsia="zh-CN"/>
        </w:rPr>
      </w:pPr>
      <w:r>
        <w:rPr>
          <w:rFonts w:hint="eastAsia" w:asciiTheme="minorEastAsia" w:hAnsiTheme="minorEastAsia" w:eastAsiaTheme="minorEastAsia" w:cstheme="minorEastAsia"/>
          <w:b/>
          <w:bCs w:val="0"/>
          <w:color w:val="000000"/>
          <w:sz w:val="28"/>
          <w:szCs w:val="28"/>
          <w:lang w:eastAsia="zh-CN"/>
        </w:rPr>
        <w:t>六、主要知识产权目录</w:t>
      </w:r>
    </w:p>
    <w:tbl>
      <w:tblPr>
        <w:tblStyle w:val="4"/>
        <w:tblW w:w="14205" w:type="dxa"/>
        <w:tblInd w:w="-54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70"/>
        <w:gridCol w:w="1380"/>
        <w:gridCol w:w="1480"/>
        <w:gridCol w:w="1400"/>
        <w:gridCol w:w="1157"/>
        <w:gridCol w:w="1438"/>
        <w:gridCol w:w="1500"/>
        <w:gridCol w:w="1830"/>
        <w:gridCol w:w="1305"/>
        <w:gridCol w:w="21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5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3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14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40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157"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438"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50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83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13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21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14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蝴蝶兰组织培养生产管理追溯管理平台V1.0</w:t>
            </w:r>
          </w:p>
        </w:tc>
        <w:tc>
          <w:tcPr>
            <w:tcW w:w="14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软著登字第7851082</w:t>
            </w:r>
          </w:p>
        </w:tc>
        <w:tc>
          <w:tcPr>
            <w:tcW w:w="143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2021-07-30</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2021SR1128456</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玉溪市农业农村信息中心、云南花踪农业科技有限公司、云南绿聚隆生物科技有限公司</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赵艳丽、张子伟、刘佼皎、吕丽、魏南斌</w:t>
            </w:r>
          </w:p>
        </w:tc>
        <w:tc>
          <w:tcPr>
            <w:tcW w:w="21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14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蝴蝶兰培养室与接种室生产作业移动管理系统V1.0</w:t>
            </w:r>
          </w:p>
        </w:tc>
        <w:tc>
          <w:tcPr>
            <w:tcW w:w="14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软著登字第7836132</w:t>
            </w:r>
          </w:p>
        </w:tc>
        <w:tc>
          <w:tcPr>
            <w:tcW w:w="143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2021-07-28</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2021SR1113506</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玉溪市农业农村信息中心、云南花踪农业科技有限公司、云南绿聚隆生物科技有限公司</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赵艳丽、张忠祥、秦甜甜、李勇、魏南斌</w:t>
            </w:r>
          </w:p>
        </w:tc>
        <w:tc>
          <w:tcPr>
            <w:tcW w:w="21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14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蔬菜分检移动数据分析监测系统V1.0</w:t>
            </w:r>
          </w:p>
        </w:tc>
        <w:tc>
          <w:tcPr>
            <w:tcW w:w="14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软著登字第7826313</w:t>
            </w:r>
          </w:p>
        </w:tc>
        <w:tc>
          <w:tcPr>
            <w:tcW w:w="143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2021-07-27</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2021SR1103687</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玉溪市农业农村信息中心、云南花踪农业科技有限公司、云南环泰进出口有限公司</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赵艳丽、张子伟、王曦、魏丽红、孔祥萍</w:t>
            </w:r>
          </w:p>
        </w:tc>
        <w:tc>
          <w:tcPr>
            <w:tcW w:w="21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14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鲜切花种植作业与销售管理移动数据分析系统V1.0</w:t>
            </w:r>
          </w:p>
        </w:tc>
        <w:tc>
          <w:tcPr>
            <w:tcW w:w="14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软著登字第7826312</w:t>
            </w:r>
          </w:p>
        </w:tc>
        <w:tc>
          <w:tcPr>
            <w:tcW w:w="143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2021-07-27</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2021SR1103686</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玉溪市农业农村信息中心、云南花踪农业科技有限公司、云南通海锦海农业科技发展有限公司</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赵艳丽、张子伟、陈宝红、刘天成、董春富</w:t>
            </w:r>
          </w:p>
        </w:tc>
        <w:tc>
          <w:tcPr>
            <w:tcW w:w="21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14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鲜切花种植作业指导与销售管理系统V1.0</w:t>
            </w:r>
          </w:p>
        </w:tc>
        <w:tc>
          <w:tcPr>
            <w:tcW w:w="14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软著登字第7826324</w:t>
            </w:r>
          </w:p>
        </w:tc>
        <w:tc>
          <w:tcPr>
            <w:tcW w:w="143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2021-07-27</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2021SR1103698</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玉溪市农业农村信息中心、云南花踪农业科技有限公司、云南通海锦海农业科技发展有限公司</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赵艳丽、王曦、吕丽、刘佼皎、董春富</w:t>
            </w:r>
          </w:p>
        </w:tc>
        <w:tc>
          <w:tcPr>
            <w:tcW w:w="21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14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月季鲜切花分拣作业移动数据分析系统V1.0</w:t>
            </w:r>
          </w:p>
        </w:tc>
        <w:tc>
          <w:tcPr>
            <w:tcW w:w="14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软著登字第7819140</w:t>
            </w:r>
          </w:p>
        </w:tc>
        <w:tc>
          <w:tcPr>
            <w:tcW w:w="143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2021-07-26</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2021SR1096514</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玉溪市农业农村信息中心、云南花踪农业科技有限公司、云南云秀花卉有限公司</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赵艳丽、张子伟、张忠祥、罗帅、段金辉</w:t>
            </w:r>
          </w:p>
        </w:tc>
        <w:tc>
          <w:tcPr>
            <w:tcW w:w="21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14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蝴蝶兰瓶苗供应链在线订单系统V1.0</w:t>
            </w:r>
          </w:p>
        </w:tc>
        <w:tc>
          <w:tcPr>
            <w:tcW w:w="14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软著登字第7851065</w:t>
            </w:r>
          </w:p>
        </w:tc>
        <w:tc>
          <w:tcPr>
            <w:tcW w:w="143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2021-07-30</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2021SR1128439</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玉溪市农业农村信息中心、云南花踪农业科技有限公司、云南绿聚隆生物科技有限公司</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赵艳丽、张子伟、杨旭东、魏丽红、魏南斌</w:t>
            </w:r>
          </w:p>
        </w:tc>
        <w:tc>
          <w:tcPr>
            <w:tcW w:w="21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14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蓝莓露天采摘质量追溯移动数据分析系统V1.0</w:t>
            </w:r>
          </w:p>
        </w:tc>
        <w:tc>
          <w:tcPr>
            <w:tcW w:w="14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软著登字第9143704</w:t>
            </w:r>
          </w:p>
        </w:tc>
        <w:tc>
          <w:tcPr>
            <w:tcW w:w="143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2022-01-29</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2022SR0189505</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玉溪师范学院、玉溪市农业农村信息中心、云南花踪农业科技有限公司</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赵艳丽、李涛、张子伟、卞云龙、安镇宙、于勇涛</w:t>
            </w:r>
          </w:p>
        </w:tc>
        <w:tc>
          <w:tcPr>
            <w:tcW w:w="21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14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蓝莓作业工人人脸识别与IC管理一卡通系统</w:t>
            </w:r>
          </w:p>
        </w:tc>
        <w:tc>
          <w:tcPr>
            <w:tcW w:w="14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软著登字第9105063</w:t>
            </w:r>
          </w:p>
        </w:tc>
        <w:tc>
          <w:tcPr>
            <w:tcW w:w="143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2022-01-24</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2022SR0150864</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玉溪师范学院、玉溪市农业农村信息中心、云南花踪农业科技有限公司</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赵艳丽、李涛、张子伟、卞云龙、安镇宙、于勇涛</w:t>
            </w:r>
          </w:p>
        </w:tc>
        <w:tc>
          <w:tcPr>
            <w:tcW w:w="21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14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蓝莓露天采摘移动作业生产系统V1.0</w:t>
            </w:r>
          </w:p>
        </w:tc>
        <w:tc>
          <w:tcPr>
            <w:tcW w:w="14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5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软著登字第9131723</w:t>
            </w:r>
          </w:p>
        </w:tc>
        <w:tc>
          <w:tcPr>
            <w:tcW w:w="143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2022-01-27</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2022SR0177524</w:t>
            </w:r>
          </w:p>
        </w:tc>
        <w:tc>
          <w:tcPr>
            <w:tcW w:w="1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玉溪师范学院、玉溪市农业农村信息中心、云南花踪农业科技有限公司</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赵艳丽、李涛、张子伟、卞云龙、安镇宙、于勇涛</w:t>
            </w:r>
          </w:p>
        </w:tc>
        <w:tc>
          <w:tcPr>
            <w:tcW w:w="21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8"/>
          <w:szCs w:val="28"/>
          <w:lang w:eastAsia="zh-CN"/>
        </w:rPr>
      </w:pPr>
      <w:r>
        <w:rPr>
          <w:rFonts w:hint="eastAsia" w:asciiTheme="minorEastAsia" w:hAnsiTheme="minorEastAsia" w:eastAsiaTheme="minorEastAsia" w:cstheme="minorEastAsia"/>
          <w:b w:val="0"/>
          <w:bCs/>
          <w:color w:val="000000"/>
          <w:sz w:val="28"/>
          <w:szCs w:val="28"/>
          <w:lang w:eastAsia="zh-CN"/>
        </w:rPr>
        <w:t>七、代表性论文专著</w:t>
      </w:r>
    </w:p>
    <w:tbl>
      <w:tblPr>
        <w:tblStyle w:val="4"/>
        <w:tblW w:w="1482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705"/>
        <w:gridCol w:w="1833"/>
        <w:gridCol w:w="1646"/>
        <w:gridCol w:w="1321"/>
        <w:gridCol w:w="1215"/>
        <w:gridCol w:w="675"/>
        <w:gridCol w:w="742"/>
        <w:gridCol w:w="998"/>
        <w:gridCol w:w="1180"/>
        <w:gridCol w:w="905"/>
        <w:gridCol w:w="1845"/>
        <w:gridCol w:w="17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7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833"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论文专著名称</w:t>
            </w:r>
          </w:p>
        </w:tc>
        <w:tc>
          <w:tcPr>
            <w:tcW w:w="1646"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刊名</w:t>
            </w:r>
          </w:p>
        </w:tc>
        <w:tc>
          <w:tcPr>
            <w:tcW w:w="1321"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作者</w:t>
            </w:r>
          </w:p>
        </w:tc>
        <w:tc>
          <w:tcPr>
            <w:tcW w:w="121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年卷页码（xx年xx卷xx页）</w:t>
            </w:r>
          </w:p>
        </w:tc>
        <w:tc>
          <w:tcPr>
            <w:tcW w:w="67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发表时间</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（年月日）</w:t>
            </w:r>
          </w:p>
        </w:tc>
        <w:tc>
          <w:tcPr>
            <w:tcW w:w="742"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通讯作者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998"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第一作者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1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国内作者</w:t>
            </w:r>
          </w:p>
        </w:tc>
        <w:tc>
          <w:tcPr>
            <w:tcW w:w="9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他引总次数</w:t>
            </w:r>
          </w:p>
        </w:tc>
        <w:tc>
          <w:tcPr>
            <w:tcW w:w="18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论文署名单位是否包含国外单位</w:t>
            </w:r>
          </w:p>
        </w:tc>
        <w:tc>
          <w:tcPr>
            <w:tcW w:w="17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知识产权是否归国内所有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7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8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全产业链数字农业推动产业数字化转型升级[J]</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云南农业</w:t>
            </w:r>
          </w:p>
        </w:tc>
        <w:tc>
          <w:tcPr>
            <w:tcW w:w="132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赵艳丽,张子伟,魏丽红,罗帅</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2022(03):17-19</w:t>
            </w:r>
          </w:p>
        </w:tc>
        <w:tc>
          <w:tcPr>
            <w:tcW w:w="6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2022-03-05</w:t>
            </w:r>
          </w:p>
        </w:tc>
        <w:tc>
          <w:tcPr>
            <w:tcW w:w="7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w:t>
            </w:r>
          </w:p>
        </w:tc>
        <w:tc>
          <w:tcPr>
            <w:tcW w:w="99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赵艳丽,张子伟,魏丽红,罗帅</w:t>
            </w:r>
          </w:p>
        </w:tc>
        <w:tc>
          <w:tcPr>
            <w:tcW w:w="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7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8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玉溪市“互联网+现代农业”发展模式与前景[J]</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云南农业</w:t>
            </w:r>
          </w:p>
        </w:tc>
        <w:tc>
          <w:tcPr>
            <w:tcW w:w="132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2020(06):23-26</w:t>
            </w:r>
          </w:p>
        </w:tc>
        <w:tc>
          <w:tcPr>
            <w:tcW w:w="6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2020-06-05</w:t>
            </w:r>
          </w:p>
        </w:tc>
        <w:tc>
          <w:tcPr>
            <w:tcW w:w="7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w:t>
            </w:r>
          </w:p>
        </w:tc>
        <w:tc>
          <w:tcPr>
            <w:tcW w:w="99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w:t>
            </w:r>
          </w:p>
        </w:tc>
        <w:tc>
          <w:tcPr>
            <w:tcW w:w="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7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8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玉溪市一二三产融合发展现状与对策建议</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云南农业</w:t>
            </w:r>
          </w:p>
        </w:tc>
        <w:tc>
          <w:tcPr>
            <w:tcW w:w="132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]赵艳丽,张子伟,尹绍萍</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2019(11):33-36</w:t>
            </w:r>
          </w:p>
        </w:tc>
        <w:tc>
          <w:tcPr>
            <w:tcW w:w="6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2019-11-05</w:t>
            </w:r>
          </w:p>
        </w:tc>
        <w:tc>
          <w:tcPr>
            <w:tcW w:w="7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w:t>
            </w:r>
          </w:p>
        </w:tc>
        <w:tc>
          <w:tcPr>
            <w:tcW w:w="99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]赵艳丽,张子伟,尹绍萍</w:t>
            </w:r>
          </w:p>
        </w:tc>
        <w:tc>
          <w:tcPr>
            <w:tcW w:w="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7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8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玉溪市以科技创新推进农业产业结构调整和绿色发展[J]</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云南农业</w:t>
            </w:r>
          </w:p>
        </w:tc>
        <w:tc>
          <w:tcPr>
            <w:tcW w:w="132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赵艳丽,尹绍萍</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2020(02):33-35</w:t>
            </w:r>
          </w:p>
        </w:tc>
        <w:tc>
          <w:tcPr>
            <w:tcW w:w="6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2020-02-05</w:t>
            </w:r>
          </w:p>
        </w:tc>
        <w:tc>
          <w:tcPr>
            <w:tcW w:w="7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w:t>
            </w:r>
          </w:p>
        </w:tc>
        <w:tc>
          <w:tcPr>
            <w:tcW w:w="99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赵艳丽,尹绍萍</w:t>
            </w:r>
          </w:p>
        </w:tc>
        <w:tc>
          <w:tcPr>
            <w:tcW w:w="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7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8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玉溪市实施“互联网+”现代农业促农增收成效显著[J]</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云南农业科技</w:t>
            </w:r>
          </w:p>
        </w:tc>
        <w:tc>
          <w:tcPr>
            <w:tcW w:w="132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杨光荣,杨旭东,张子伟</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2018(06):14-16</w:t>
            </w:r>
          </w:p>
        </w:tc>
        <w:tc>
          <w:tcPr>
            <w:tcW w:w="6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2018-11-25</w:t>
            </w:r>
          </w:p>
        </w:tc>
        <w:tc>
          <w:tcPr>
            <w:tcW w:w="7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w:t>
            </w:r>
          </w:p>
        </w:tc>
        <w:tc>
          <w:tcPr>
            <w:tcW w:w="99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杨光荣</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杨光荣,杨旭东,张子伟</w:t>
            </w:r>
          </w:p>
        </w:tc>
        <w:tc>
          <w:tcPr>
            <w:tcW w:w="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7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8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“互联网+”推动玉溪现代农业跨越发展[J]</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云南农业</w:t>
            </w:r>
          </w:p>
        </w:tc>
        <w:tc>
          <w:tcPr>
            <w:tcW w:w="132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杨光荣,杨旭东,张子伟</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,2018(10):47-50</w:t>
            </w:r>
          </w:p>
        </w:tc>
        <w:tc>
          <w:tcPr>
            <w:tcW w:w="6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2018-10-05</w:t>
            </w:r>
          </w:p>
        </w:tc>
        <w:tc>
          <w:tcPr>
            <w:tcW w:w="7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w:t>
            </w:r>
          </w:p>
        </w:tc>
        <w:tc>
          <w:tcPr>
            <w:tcW w:w="99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杨光荣</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杨光荣,杨旭东,张子伟</w:t>
            </w:r>
          </w:p>
        </w:tc>
        <w:tc>
          <w:tcPr>
            <w:tcW w:w="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7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8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玉溪市农村劳动力转移培训管理信息系统的建设与应用[J]</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云南农业</w:t>
            </w:r>
          </w:p>
        </w:tc>
        <w:tc>
          <w:tcPr>
            <w:tcW w:w="132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2016(03):74-76</w:t>
            </w:r>
          </w:p>
        </w:tc>
        <w:tc>
          <w:tcPr>
            <w:tcW w:w="6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2016-03-05</w:t>
            </w:r>
          </w:p>
        </w:tc>
        <w:tc>
          <w:tcPr>
            <w:tcW w:w="7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w:t>
            </w:r>
          </w:p>
        </w:tc>
        <w:tc>
          <w:tcPr>
            <w:tcW w:w="99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赵艳丽,张子伟</w:t>
            </w:r>
          </w:p>
        </w:tc>
        <w:tc>
          <w:tcPr>
            <w:tcW w:w="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7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18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Particle Swarm Optimization with Family Communication Strategy</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Global Journal of Computer Science and Technology: G Interdisciplinary</w:t>
            </w:r>
          </w:p>
        </w:tc>
        <w:tc>
          <w:tcPr>
            <w:tcW w:w="132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Zhenzhou An, Xiaoyan Wang, Haifeng Wang, Han Wang, Xinling Shi</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Volume 17 Issue 1 Version 1.0 Year 2017:37-55</w:t>
            </w:r>
          </w:p>
        </w:tc>
        <w:tc>
          <w:tcPr>
            <w:tcW w:w="6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2017-07-01</w:t>
            </w:r>
          </w:p>
        </w:tc>
        <w:tc>
          <w:tcPr>
            <w:tcW w:w="7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w:t>
            </w:r>
          </w:p>
        </w:tc>
        <w:tc>
          <w:tcPr>
            <w:tcW w:w="99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Zhenzhou An</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Zhenzhou An, Xiaoyan Wang, Haifeng Wang, Han Wang, Xinling Shi</w:t>
            </w:r>
          </w:p>
        </w:tc>
        <w:tc>
          <w:tcPr>
            <w:tcW w:w="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7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18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A Study on the Convergence of Family Particle Swarm Optimization</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Mathematical Problems in Engineering</w:t>
            </w:r>
          </w:p>
        </w:tc>
        <w:tc>
          <w:tcPr>
            <w:tcW w:w="132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Zhenzhou An, XiaoyanWang, Xinling Shi</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Volume 2017, Article ID 6129865, 14 pages</w:t>
            </w:r>
          </w:p>
        </w:tc>
        <w:tc>
          <w:tcPr>
            <w:tcW w:w="6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2017-06-01</w:t>
            </w:r>
          </w:p>
        </w:tc>
        <w:tc>
          <w:tcPr>
            <w:tcW w:w="7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w:t>
            </w:r>
          </w:p>
        </w:tc>
        <w:tc>
          <w:tcPr>
            <w:tcW w:w="99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Zhenzhou An</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Zhenzhou An, XiaoyanWang, Xinling Shi</w:t>
            </w:r>
          </w:p>
        </w:tc>
        <w:tc>
          <w:tcPr>
            <w:tcW w:w="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7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83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家庭粒子群算法——方法理论与性能分析</w:t>
            </w:r>
          </w:p>
        </w:tc>
        <w:tc>
          <w:tcPr>
            <w:tcW w:w="164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科学出版社</w:t>
            </w:r>
          </w:p>
        </w:tc>
        <w:tc>
          <w:tcPr>
            <w:tcW w:w="132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安镇宙</w:t>
            </w:r>
          </w:p>
        </w:tc>
        <w:tc>
          <w:tcPr>
            <w:tcW w:w="12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2017年6月第一版</w:t>
            </w:r>
          </w:p>
        </w:tc>
        <w:tc>
          <w:tcPr>
            <w:tcW w:w="67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2017-06-01</w:t>
            </w:r>
          </w:p>
        </w:tc>
        <w:tc>
          <w:tcPr>
            <w:tcW w:w="7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无</w:t>
            </w:r>
          </w:p>
        </w:tc>
        <w:tc>
          <w:tcPr>
            <w:tcW w:w="99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安镇宙</w:t>
            </w:r>
          </w:p>
        </w:tc>
        <w:tc>
          <w:tcPr>
            <w:tcW w:w="11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安镇宙</w:t>
            </w:r>
          </w:p>
        </w:tc>
        <w:tc>
          <w:tcPr>
            <w:tcW w:w="9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7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项目十四：</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一、项目名称：</w:t>
      </w:r>
      <w:r>
        <w:rPr>
          <w:rFonts w:hint="eastAsia" w:asciiTheme="minorEastAsia" w:hAnsiTheme="minorEastAsia" w:eastAsiaTheme="minorEastAsia" w:cstheme="minorEastAsia"/>
          <w:b w:val="0"/>
          <w:bCs/>
          <w:color w:val="000000"/>
          <w:sz w:val="28"/>
          <w:szCs w:val="28"/>
          <w:lang w:eastAsia="zh-CN"/>
        </w:rPr>
        <w:t>智能化、高精度纸张检测装备的开发及应用</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二、提名单位：</w:t>
      </w:r>
      <w:r>
        <w:rPr>
          <w:rFonts w:hint="eastAsia" w:asciiTheme="minorEastAsia" w:hAnsiTheme="minorEastAsia" w:eastAsiaTheme="minorEastAsia" w:cstheme="minorEastAsia"/>
          <w:color w:val="000000"/>
          <w:sz w:val="28"/>
          <w:szCs w:val="28"/>
          <w:lang w:eastAsia="zh-CN"/>
        </w:rPr>
        <w:t>玉溪市科学技术局</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三、提名等级：</w:t>
      </w:r>
      <w:r>
        <w:rPr>
          <w:rFonts w:hint="eastAsia" w:asciiTheme="minorEastAsia" w:hAnsiTheme="minorEastAsia" w:eastAsiaTheme="minorEastAsia" w:cstheme="minorEastAsia"/>
          <w:color w:val="000000"/>
          <w:sz w:val="28"/>
          <w:szCs w:val="28"/>
          <w:lang w:eastAsia="zh-CN"/>
        </w:rPr>
        <w:t>科学技术进步奖（应用技术项目类）三等奖</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四、主要完成人：</w:t>
      </w:r>
      <w:r>
        <w:rPr>
          <w:rFonts w:hint="eastAsia" w:asciiTheme="minorEastAsia" w:hAnsiTheme="minorEastAsia" w:eastAsiaTheme="minorEastAsia" w:cstheme="minorEastAsia"/>
          <w:color w:val="000000"/>
          <w:sz w:val="28"/>
          <w:szCs w:val="28"/>
          <w:lang w:eastAsia="zh-CN"/>
        </w:rPr>
        <w:t>吴绍云</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辛应伟</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张珏铭</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代金正</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8"/>
          <w:szCs w:val="28"/>
          <w:lang w:eastAsia="zh-CN"/>
        </w:rPr>
      </w:pPr>
      <w:r>
        <w:rPr>
          <w:rFonts w:hint="eastAsia" w:asciiTheme="minorEastAsia" w:hAnsiTheme="minorEastAsia" w:eastAsiaTheme="minorEastAsia" w:cstheme="minorEastAsia"/>
          <w:b/>
          <w:color w:val="000000"/>
          <w:sz w:val="28"/>
          <w:szCs w:val="28"/>
          <w:lang w:eastAsia="zh-CN"/>
        </w:rPr>
        <w:t>五、主要完成单位：</w:t>
      </w:r>
      <w:r>
        <w:rPr>
          <w:rFonts w:hint="eastAsia" w:asciiTheme="minorEastAsia" w:hAnsiTheme="minorEastAsia" w:eastAsiaTheme="minorEastAsia" w:cstheme="minorEastAsia"/>
          <w:b w:val="0"/>
          <w:bCs/>
          <w:color w:val="000000"/>
          <w:sz w:val="28"/>
          <w:szCs w:val="28"/>
          <w:lang w:eastAsia="zh-CN"/>
        </w:rPr>
        <w:fldChar w:fldCharType="begin"/>
      </w:r>
      <w:r>
        <w:rPr>
          <w:rFonts w:hint="eastAsia" w:asciiTheme="minorEastAsia" w:hAnsiTheme="minorEastAsia" w:eastAsiaTheme="minorEastAsia" w:cstheme="minorEastAsia"/>
          <w:b w:val="0"/>
          <w:bCs/>
          <w:color w:val="000000"/>
          <w:sz w:val="28"/>
          <w:szCs w:val="28"/>
          <w:lang w:eastAsia="zh-CN"/>
        </w:rPr>
        <w:instrText xml:space="preserve"> HYPERLINK "https://kjgl.kjt.yn.gov.cn/egrantweb/proposal/view-prp?posCodeStr=EtvwzCCHz1sfLFr3dsdtFcJvRx8Unf8IolCOWU2qW6A=&amp;grantCodeStr=5mgYdmf1QRSmDbzjegNupwpZIRHldKHDYnos/kFQY0E=&amp;subGrantCodeStr=3uy3oEL7x2Jz3N6TcjYtoQpZIRHldKHDYnos/kFQY0E=&amp;" </w:instrText>
      </w:r>
      <w:r>
        <w:rPr>
          <w:rFonts w:hint="eastAsia" w:asciiTheme="minorEastAsia" w:hAnsiTheme="minorEastAsia" w:eastAsiaTheme="minorEastAsia" w:cstheme="minorEastAsia"/>
          <w:b w:val="0"/>
          <w:bCs/>
          <w:color w:val="000000"/>
          <w:sz w:val="28"/>
          <w:szCs w:val="28"/>
          <w:lang w:eastAsia="zh-CN"/>
        </w:rPr>
        <w:fldChar w:fldCharType="separate"/>
      </w:r>
      <w:r>
        <w:rPr>
          <w:rFonts w:hint="eastAsia" w:asciiTheme="minorEastAsia" w:hAnsiTheme="minorEastAsia" w:eastAsiaTheme="minorEastAsia" w:cstheme="minorEastAsia"/>
          <w:b w:val="0"/>
          <w:bCs/>
          <w:color w:val="000000"/>
          <w:sz w:val="28"/>
          <w:szCs w:val="28"/>
          <w:lang w:eastAsia="zh-CN"/>
        </w:rPr>
        <w:t>云南恩典科技产业发展有限公司</w:t>
      </w:r>
      <w:r>
        <w:rPr>
          <w:rFonts w:hint="eastAsia" w:asciiTheme="minorEastAsia" w:hAnsiTheme="minorEastAsia" w:eastAsiaTheme="minorEastAsia" w:cstheme="minorEastAsia"/>
          <w:b w:val="0"/>
          <w:bCs/>
          <w:color w:val="000000"/>
          <w:sz w:val="28"/>
          <w:szCs w:val="28"/>
          <w:lang w:eastAsia="zh-CN"/>
        </w:rPr>
        <w:fldChar w:fldCharType="end"/>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sz w:val="28"/>
          <w:szCs w:val="28"/>
        </w:rPr>
      </w:pPr>
      <w:r>
        <w:rPr>
          <w:rFonts w:hint="eastAsia" w:asciiTheme="minorEastAsia" w:hAnsiTheme="minorEastAsia" w:eastAsiaTheme="minorEastAsia" w:cstheme="minorEastAsia"/>
          <w:b/>
          <w:i w:val="0"/>
          <w:caps w:val="0"/>
          <w:color w:val="333333"/>
          <w:spacing w:val="0"/>
          <w:kern w:val="0"/>
          <w:sz w:val="28"/>
          <w:szCs w:val="28"/>
          <w:lang w:val="en-US" w:eastAsia="zh-CN" w:bidi="ar"/>
        </w:rPr>
        <w:t>六、主要知识产权目录</w:t>
      </w:r>
    </w:p>
    <w:tbl>
      <w:tblPr>
        <w:tblStyle w:val="4"/>
        <w:tblW w:w="14475" w:type="dxa"/>
        <w:tblInd w:w="-46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600"/>
        <w:gridCol w:w="1230"/>
        <w:gridCol w:w="1340"/>
        <w:gridCol w:w="1187"/>
        <w:gridCol w:w="1343"/>
        <w:gridCol w:w="1455"/>
        <w:gridCol w:w="1290"/>
        <w:gridCol w:w="1470"/>
        <w:gridCol w:w="2340"/>
        <w:gridCol w:w="22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1514" w:hRule="atLeast"/>
        </w:trPr>
        <w:tc>
          <w:tcPr>
            <w:tcW w:w="60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23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13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187"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343"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4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29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4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23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222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1646" w:hRule="atLeast"/>
        </w:trPr>
        <w:tc>
          <w:tcPr>
            <w:tcW w:w="6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2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一种N20透气度检测仪</w:t>
            </w:r>
          </w:p>
        </w:tc>
        <w:tc>
          <w:tcPr>
            <w:tcW w:w="11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34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CN209589776U</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2019-11-05</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9578028</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云南恩典科技产业发展有限公司</w:t>
            </w:r>
          </w:p>
        </w:tc>
        <w:tc>
          <w:tcPr>
            <w:tcW w:w="2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何金星、吴绍云、李寅、辛应伟、张珏铭</w:t>
            </w:r>
          </w:p>
        </w:tc>
        <w:tc>
          <w:tcPr>
            <w:tcW w:w="22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专利权有效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1646" w:hRule="atLeast"/>
        </w:trPr>
        <w:tc>
          <w:tcPr>
            <w:tcW w:w="6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2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一种激光打孔在线图像检测系统</w:t>
            </w:r>
          </w:p>
        </w:tc>
        <w:tc>
          <w:tcPr>
            <w:tcW w:w="11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34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CN210254685U</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2020-11-24</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10242673</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云南恩典科技产业发展有限公司</w:t>
            </w:r>
          </w:p>
        </w:tc>
        <w:tc>
          <w:tcPr>
            <w:tcW w:w="2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何金星、吴绍云、李寅、辛应伟</w:t>
            </w:r>
          </w:p>
        </w:tc>
        <w:tc>
          <w:tcPr>
            <w:tcW w:w="22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专利权有效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1662" w:hRule="atLeast"/>
        </w:trPr>
        <w:tc>
          <w:tcPr>
            <w:tcW w:w="6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2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一种数字影像测量系统</w:t>
            </w:r>
          </w:p>
        </w:tc>
        <w:tc>
          <w:tcPr>
            <w:tcW w:w="118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34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CN209512773U</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2019-11-18</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9485699</w:t>
            </w:r>
          </w:p>
        </w:tc>
        <w:tc>
          <w:tcPr>
            <w:tcW w:w="14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云南恩典科技产业发展有限公司</w:t>
            </w:r>
          </w:p>
        </w:tc>
        <w:tc>
          <w:tcPr>
            <w:tcW w:w="23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何金星、吴绍云、钱斌、李寅、辛应伟、张珏铭</w:t>
            </w:r>
          </w:p>
        </w:tc>
        <w:tc>
          <w:tcPr>
            <w:tcW w:w="22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专利权有效</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2"/>
          <w:szCs w:val="22"/>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项目十五：</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b w:val="0"/>
          <w:bCs/>
          <w:color w:val="000000"/>
          <w:sz w:val="28"/>
          <w:szCs w:val="28"/>
          <w:lang w:eastAsia="zh-CN"/>
        </w:rPr>
      </w:pPr>
      <w:r>
        <w:rPr>
          <w:rFonts w:hint="eastAsia" w:asciiTheme="minorEastAsia" w:hAnsiTheme="minorEastAsia" w:eastAsiaTheme="minorEastAsia" w:cstheme="minorEastAsia"/>
          <w:b/>
          <w:color w:val="000000"/>
          <w:sz w:val="28"/>
          <w:szCs w:val="28"/>
          <w:lang w:eastAsia="zh-CN"/>
        </w:rPr>
        <w:t>一、项目名称：</w:t>
      </w:r>
      <w:r>
        <w:rPr>
          <w:rFonts w:hint="eastAsia" w:asciiTheme="minorEastAsia" w:hAnsiTheme="minorEastAsia" w:eastAsiaTheme="minorEastAsia" w:cstheme="minorEastAsia"/>
          <w:b w:val="0"/>
          <w:bCs/>
          <w:color w:val="000000"/>
          <w:sz w:val="28"/>
          <w:szCs w:val="28"/>
          <w:lang w:eastAsia="zh-CN"/>
        </w:rPr>
        <w:t>“五打十八分”打叶复烤工艺关键技术研发及应用</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二、提名单位：</w:t>
      </w:r>
      <w:r>
        <w:rPr>
          <w:rFonts w:hint="eastAsia" w:asciiTheme="minorEastAsia" w:hAnsiTheme="minorEastAsia" w:eastAsiaTheme="minorEastAsia" w:cstheme="minorEastAsia"/>
          <w:color w:val="000000"/>
          <w:sz w:val="28"/>
          <w:szCs w:val="28"/>
          <w:lang w:eastAsia="zh-CN"/>
        </w:rPr>
        <w:t>玉溪市科学技术局</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三、提名等级：</w:t>
      </w:r>
      <w:r>
        <w:rPr>
          <w:rFonts w:hint="eastAsia" w:asciiTheme="minorEastAsia" w:hAnsiTheme="minorEastAsia" w:eastAsiaTheme="minorEastAsia" w:cstheme="minorEastAsia"/>
          <w:color w:val="000000"/>
          <w:sz w:val="28"/>
          <w:szCs w:val="28"/>
          <w:lang w:eastAsia="zh-CN"/>
        </w:rPr>
        <w:t>技术发明奖二等奖</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四、主要完成人：</w:t>
      </w:r>
      <w:r>
        <w:rPr>
          <w:rFonts w:hint="eastAsia" w:asciiTheme="minorEastAsia" w:hAnsiTheme="minorEastAsia" w:eastAsiaTheme="minorEastAsia" w:cstheme="minorEastAsia"/>
          <w:color w:val="000000"/>
          <w:sz w:val="28"/>
          <w:szCs w:val="28"/>
          <w:lang w:eastAsia="zh-CN"/>
        </w:rPr>
        <w:t>潘文</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李存华</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祁跃东</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鲁勇</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彭涛</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鄔海卿</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田栾栾</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8"/>
          <w:szCs w:val="28"/>
          <w:lang w:eastAsia="zh-CN"/>
        </w:rPr>
      </w:pPr>
      <w:r>
        <w:rPr>
          <w:rFonts w:hint="eastAsia" w:asciiTheme="minorEastAsia" w:hAnsiTheme="minorEastAsia" w:eastAsiaTheme="minorEastAsia" w:cstheme="minorEastAsia"/>
          <w:b/>
          <w:color w:val="000000"/>
          <w:sz w:val="28"/>
          <w:szCs w:val="28"/>
          <w:lang w:eastAsia="zh-CN"/>
        </w:rPr>
        <w:t>五、第一完成单位：</w:t>
      </w:r>
      <w:r>
        <w:rPr>
          <w:rFonts w:hint="eastAsia" w:asciiTheme="minorEastAsia" w:hAnsiTheme="minorEastAsia" w:eastAsiaTheme="minorEastAsia" w:cstheme="minorEastAsia"/>
          <w:b w:val="0"/>
          <w:bCs/>
          <w:color w:val="000000"/>
          <w:sz w:val="28"/>
          <w:szCs w:val="28"/>
          <w:lang w:eastAsia="zh-CN"/>
        </w:rPr>
        <w:t>红塔烟草（集团）有限责任公司</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val="0"/>
          <w:color w:val="000000"/>
          <w:sz w:val="28"/>
          <w:szCs w:val="28"/>
          <w:lang w:eastAsia="zh-CN"/>
        </w:rPr>
      </w:pPr>
      <w:r>
        <w:rPr>
          <w:rFonts w:hint="eastAsia" w:asciiTheme="minorEastAsia" w:hAnsiTheme="minorEastAsia" w:eastAsiaTheme="minorEastAsia" w:cstheme="minorEastAsia"/>
          <w:b/>
          <w:bCs w:val="0"/>
          <w:color w:val="000000"/>
          <w:sz w:val="28"/>
          <w:szCs w:val="28"/>
          <w:lang w:eastAsia="zh-CN"/>
        </w:rPr>
        <w:t>六、主要知识产权目录</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8"/>
          <w:szCs w:val="28"/>
          <w:lang w:eastAsia="zh-CN"/>
        </w:rPr>
      </w:pPr>
    </w:p>
    <w:tbl>
      <w:tblPr>
        <w:tblStyle w:val="4"/>
        <w:tblpPr w:leftFromText="180" w:rightFromText="180" w:vertAnchor="text" w:horzAnchor="page" w:tblpX="1146" w:tblpY="360"/>
        <w:tblOverlap w:val="never"/>
        <w:tblW w:w="140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602"/>
        <w:gridCol w:w="1253"/>
        <w:gridCol w:w="1254"/>
        <w:gridCol w:w="1254"/>
        <w:gridCol w:w="1255"/>
        <w:gridCol w:w="1477"/>
        <w:gridCol w:w="1032"/>
        <w:gridCol w:w="1728"/>
        <w:gridCol w:w="1785"/>
        <w:gridCol w:w="23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1379" w:hRule="atLeast"/>
        </w:trPr>
        <w:tc>
          <w:tcPr>
            <w:tcW w:w="602"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253"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125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25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2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477"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032"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728"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178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238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877" w:hRule="atLeast"/>
        </w:trPr>
        <w:tc>
          <w:tcPr>
            <w:tcW w:w="60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25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用五打十八分加工烟叶的打叶风分机组及方法</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ZL201610712046.5</w:t>
            </w:r>
          </w:p>
        </w:tc>
        <w:tc>
          <w:tcPr>
            <w:tcW w:w="14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2017-07-04</w:t>
            </w:r>
          </w:p>
        </w:tc>
        <w:tc>
          <w:tcPr>
            <w:tcW w:w="103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2541512（国家知识产权局）</w:t>
            </w:r>
          </w:p>
        </w:tc>
        <w:tc>
          <w:tcPr>
            <w:tcW w:w="17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彭涛; 杨新华; 李存华;王剑;李忠寿;武凯;毛志伟;庄典帅; 吴云祥;邬海卿;林忠文.</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2121" w:hRule="atLeast"/>
        </w:trPr>
        <w:tc>
          <w:tcPr>
            <w:tcW w:w="60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25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一种初烤烟叶叶片和烟梗风力分选风分装置</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ZL2015108439806</w:t>
            </w:r>
          </w:p>
        </w:tc>
        <w:tc>
          <w:tcPr>
            <w:tcW w:w="14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2018-02-16</w:t>
            </w:r>
          </w:p>
        </w:tc>
        <w:tc>
          <w:tcPr>
            <w:tcW w:w="103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2821869（国家知识产权局）</w:t>
            </w:r>
          </w:p>
        </w:tc>
        <w:tc>
          <w:tcPr>
            <w:tcW w:w="17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马云参;潘文;王金良;李向东;陈俊松;刘文;赵禄风;尹坚;李天伟;杨帆;周亚琴;陈南苇.</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2743" w:hRule="atLeast"/>
        </w:trPr>
        <w:tc>
          <w:tcPr>
            <w:tcW w:w="60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25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一种基于视觉的烟草异物剔除方法及装置</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ZL201610592881X</w:t>
            </w:r>
          </w:p>
        </w:tc>
        <w:tc>
          <w:tcPr>
            <w:tcW w:w="14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2019-01-29</w:t>
            </w:r>
          </w:p>
        </w:tc>
        <w:tc>
          <w:tcPr>
            <w:tcW w:w="103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3236400（国家知识产权局）</w:t>
            </w:r>
          </w:p>
        </w:tc>
        <w:tc>
          <w:tcPr>
            <w:tcW w:w="17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潘文;王俊; 陆俊平;李天伟; 刘文;胡俊闻;沈信权;尹坚; 秦文平;袁珏;杨帆;陈蕾;张俊.</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2121" w:hRule="atLeast"/>
        </w:trPr>
        <w:tc>
          <w:tcPr>
            <w:tcW w:w="60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25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一种新型打叶复烤在线麻丝剔除装置</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ZL201710520202.2</w:t>
            </w:r>
          </w:p>
        </w:tc>
        <w:tc>
          <w:tcPr>
            <w:tcW w:w="14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2019-08-23</w:t>
            </w:r>
          </w:p>
        </w:tc>
        <w:tc>
          <w:tcPr>
            <w:tcW w:w="103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3505388（国家知识产权局）</w:t>
            </w:r>
          </w:p>
        </w:tc>
        <w:tc>
          <w:tcPr>
            <w:tcW w:w="17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潘文;陆俊平;王夏婷;金玉波;刘文;何玉丹;沈信权;杨新华;秦文平;李天伟、高云才.</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2121" w:hRule="atLeast"/>
        </w:trPr>
        <w:tc>
          <w:tcPr>
            <w:tcW w:w="60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25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一种高效分选返料装置</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ZL2016107260812</w:t>
            </w:r>
          </w:p>
        </w:tc>
        <w:tc>
          <w:tcPr>
            <w:tcW w:w="14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2017-12-05</w:t>
            </w:r>
          </w:p>
        </w:tc>
        <w:tc>
          <w:tcPr>
            <w:tcW w:w="103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2724135（国家知识产权局）</w:t>
            </w:r>
          </w:p>
        </w:tc>
        <w:tc>
          <w:tcPr>
            <w:tcW w:w="17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潘文;王俊;陆俊平;李天伟;刘文;何玉丹;尹坚;秦文平;杨帆;陈蕾;张俊.</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877" w:hRule="atLeast"/>
        </w:trPr>
        <w:tc>
          <w:tcPr>
            <w:tcW w:w="60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25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洗梗机用漂浮烟梗自动导流装置</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ZL201310114718.9</w:t>
            </w:r>
          </w:p>
        </w:tc>
        <w:tc>
          <w:tcPr>
            <w:tcW w:w="14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2015-08-12</w:t>
            </w:r>
          </w:p>
        </w:tc>
        <w:tc>
          <w:tcPr>
            <w:tcW w:w="103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1754416（国家知识产权局）</w:t>
            </w:r>
          </w:p>
        </w:tc>
        <w:tc>
          <w:tcPr>
            <w:tcW w:w="17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祁跃东;陈忠明;韦平;杨军文;徐立;王韬雄;刘国信;王宏伟.</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1499" w:hRule="atLeast"/>
        </w:trPr>
        <w:tc>
          <w:tcPr>
            <w:tcW w:w="60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25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一种光感玻璃球筛盘振幅检测仪</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ZL201610186210.3</w:t>
            </w:r>
          </w:p>
        </w:tc>
        <w:tc>
          <w:tcPr>
            <w:tcW w:w="14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2020-01-17</w:t>
            </w:r>
          </w:p>
        </w:tc>
        <w:tc>
          <w:tcPr>
            <w:tcW w:w="103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3669088（国家知识产权局）</w:t>
            </w:r>
          </w:p>
        </w:tc>
        <w:tc>
          <w:tcPr>
            <w:tcW w:w="17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潘文;陆俊平;刘文;胡俊闻;尹坚;陈南苇;杨江森.</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2121" w:hRule="atLeast"/>
        </w:trPr>
        <w:tc>
          <w:tcPr>
            <w:tcW w:w="60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125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一种烟草异物剔除装置</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ZL201710119401.2</w:t>
            </w:r>
          </w:p>
        </w:tc>
        <w:tc>
          <w:tcPr>
            <w:tcW w:w="14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2020-01-03</w:t>
            </w:r>
          </w:p>
        </w:tc>
        <w:tc>
          <w:tcPr>
            <w:tcW w:w="103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3653144（国家知识产权局）</w:t>
            </w:r>
          </w:p>
        </w:tc>
        <w:tc>
          <w:tcPr>
            <w:tcW w:w="17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朱世华;潘文;陆俊平;王俊;刘文;杨小雨;张立斌;杨帆;杨文;杨斌.</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2121" w:hRule="atLeast"/>
        </w:trPr>
        <w:tc>
          <w:tcPr>
            <w:tcW w:w="60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125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一种风分机出料振筛的除杂装置</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ZL201820880665.X</w:t>
            </w:r>
          </w:p>
        </w:tc>
        <w:tc>
          <w:tcPr>
            <w:tcW w:w="14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2019-03-15</w:t>
            </w:r>
          </w:p>
        </w:tc>
        <w:tc>
          <w:tcPr>
            <w:tcW w:w="103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8361540（国家知识产权局）</w:t>
            </w:r>
          </w:p>
        </w:tc>
        <w:tc>
          <w:tcPr>
            <w:tcW w:w="17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瞿磊;鲁勇;金松乾;徐敏;郭稳; 夏峰;李和宝;史永刚;林忠文; 高俊东;王晨.</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2136" w:hRule="atLeast"/>
        </w:trPr>
        <w:tc>
          <w:tcPr>
            <w:tcW w:w="60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25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屋顶采光装置以及安装有所述屋顶采光装置的屋顶</w:t>
            </w:r>
          </w:p>
        </w:tc>
        <w:tc>
          <w:tcPr>
            <w:tcW w:w="125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2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ZL201820452988.9</w:t>
            </w:r>
          </w:p>
        </w:tc>
        <w:tc>
          <w:tcPr>
            <w:tcW w:w="1477"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2019-06-21</w:t>
            </w:r>
          </w:p>
        </w:tc>
        <w:tc>
          <w:tcPr>
            <w:tcW w:w="103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8995006（国家知识产权局）</w:t>
            </w:r>
          </w:p>
        </w:tc>
        <w:tc>
          <w:tcPr>
            <w:tcW w:w="172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红塔烟草（集团）有限责任公司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邬海卿;杨新华;李存华;彭涛;张家敏;朱云党;李会红;赵拥政.</w:t>
            </w:r>
          </w:p>
        </w:tc>
        <w:tc>
          <w:tcPr>
            <w:tcW w:w="23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bl>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sz w:val="28"/>
          <w:szCs w:val="28"/>
        </w:rPr>
      </w:pPr>
      <w:r>
        <w:rPr>
          <w:rFonts w:hint="eastAsia" w:asciiTheme="minorEastAsia" w:hAnsiTheme="minorEastAsia" w:eastAsiaTheme="minorEastAsia" w:cstheme="minorEastAsia"/>
          <w:b/>
          <w:i w:val="0"/>
          <w:caps w:val="0"/>
          <w:color w:val="333333"/>
          <w:spacing w:val="0"/>
          <w:kern w:val="0"/>
          <w:sz w:val="28"/>
          <w:szCs w:val="28"/>
          <w:lang w:val="en-US" w:eastAsia="zh-CN" w:bidi="ar"/>
        </w:rPr>
        <w:t>七、代表性论文专著</w:t>
      </w:r>
    </w:p>
    <w:tbl>
      <w:tblPr>
        <w:tblStyle w:val="4"/>
        <w:tblW w:w="14085" w:type="dxa"/>
        <w:tblInd w:w="-36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85"/>
        <w:gridCol w:w="1574"/>
        <w:gridCol w:w="613"/>
        <w:gridCol w:w="1578"/>
        <w:gridCol w:w="945"/>
        <w:gridCol w:w="870"/>
        <w:gridCol w:w="1035"/>
        <w:gridCol w:w="1110"/>
        <w:gridCol w:w="1740"/>
        <w:gridCol w:w="1110"/>
        <w:gridCol w:w="1395"/>
        <w:gridCol w:w="15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58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57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论文专著名称</w:t>
            </w:r>
          </w:p>
        </w:tc>
        <w:tc>
          <w:tcPr>
            <w:tcW w:w="613"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刊名</w:t>
            </w:r>
          </w:p>
        </w:tc>
        <w:tc>
          <w:tcPr>
            <w:tcW w:w="1578"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作者</w:t>
            </w:r>
          </w:p>
        </w:tc>
        <w:tc>
          <w:tcPr>
            <w:tcW w:w="9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年卷页码（xx年xx卷xx页）</w:t>
            </w:r>
          </w:p>
        </w:tc>
        <w:tc>
          <w:tcPr>
            <w:tcW w:w="8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发表时间</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（年月日）</w:t>
            </w:r>
          </w:p>
        </w:tc>
        <w:tc>
          <w:tcPr>
            <w:tcW w:w="103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通讯作者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11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第一作者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7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国内作者</w:t>
            </w:r>
          </w:p>
        </w:tc>
        <w:tc>
          <w:tcPr>
            <w:tcW w:w="111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他引总次数</w:t>
            </w:r>
          </w:p>
        </w:tc>
        <w:tc>
          <w:tcPr>
            <w:tcW w:w="139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论文署名单位是否包含国外单位</w:t>
            </w:r>
          </w:p>
        </w:tc>
        <w:tc>
          <w:tcPr>
            <w:tcW w:w="153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知识产权是否归国内所有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57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烟叶工业分级与精细化分类在打叶复烤均质化加工中的应用</w:t>
            </w:r>
          </w:p>
        </w:tc>
        <w:tc>
          <w:tcPr>
            <w:tcW w:w="61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安徽农业科学</w:t>
            </w:r>
          </w:p>
        </w:tc>
        <w:tc>
          <w:tcPr>
            <w:tcW w:w="157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田栾栾,殷美荣,瞿磊,李建荣,温亚东,鲁 勇,史永刚,杨开伟,张千子,夏 峰,王翔飞,贾 蔚.</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2020,48(10):148-152</w:t>
            </w:r>
          </w:p>
        </w:tc>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2020-05-18</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田栾栾</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田栾栾</w:t>
            </w:r>
          </w:p>
        </w:tc>
        <w:tc>
          <w:tcPr>
            <w:tcW w:w="17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田栾栾,殷美荣,瞿磊,李建荣,温亚东,鲁 勇,史永刚,杨开伟,张千子,夏 峰,王翔飞,贾 蔚.</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5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57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云南地区卷烟工厂采光优化设计</w:t>
            </w:r>
          </w:p>
        </w:tc>
        <w:tc>
          <w:tcPr>
            <w:tcW w:w="61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建筑节能</w:t>
            </w:r>
          </w:p>
        </w:tc>
        <w:tc>
          <w:tcPr>
            <w:tcW w:w="157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邬海卿,王蓉,李存华</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2016,(12): 121-125</w:t>
            </w:r>
          </w:p>
        </w:tc>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2016-12-30</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邬海卿</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邬海卿</w:t>
            </w:r>
          </w:p>
        </w:tc>
        <w:tc>
          <w:tcPr>
            <w:tcW w:w="17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邬海卿,王蓉,李存华</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5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57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玉溪烟区不同年份K326初烤烟主要化学成分稳定性分析</w:t>
            </w:r>
          </w:p>
        </w:tc>
        <w:tc>
          <w:tcPr>
            <w:tcW w:w="61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安徽农业科学</w:t>
            </w:r>
          </w:p>
        </w:tc>
        <w:tc>
          <w:tcPr>
            <w:tcW w:w="157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田栾栾,张千子,邓邵文,殷美荣,刘海业,瞿磊,李建荣,鲁勇,夏峰,傅皓.</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2020,48(6):179-183.</w:t>
            </w:r>
          </w:p>
        </w:tc>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2020-03-18</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田栾栾</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田栾栾</w:t>
            </w:r>
          </w:p>
        </w:tc>
        <w:tc>
          <w:tcPr>
            <w:tcW w:w="17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田栾栾,张千子,邓邵文,殷美荣,刘海业,瞿磊,李建荣,鲁勇,夏峰,傅皓.</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5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57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烤机物料输送网带自动清洁装置</w:t>
            </w:r>
          </w:p>
        </w:tc>
        <w:tc>
          <w:tcPr>
            <w:tcW w:w="61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安徽农业科学</w:t>
            </w:r>
          </w:p>
        </w:tc>
        <w:tc>
          <w:tcPr>
            <w:tcW w:w="157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潘文, 杨斌, 赵云川,金龙, 杨粟</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2021,49(15):192-193,198</w:t>
            </w:r>
          </w:p>
        </w:tc>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2021-08-08</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杨粟</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潘文</w:t>
            </w:r>
          </w:p>
        </w:tc>
        <w:tc>
          <w:tcPr>
            <w:tcW w:w="17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潘文, 杨斌, 赵云川,金龙, 杨粟</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5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5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57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BIM技术在卷烟联合工房设计及建设中的应用研究</w:t>
            </w:r>
          </w:p>
        </w:tc>
        <w:tc>
          <w:tcPr>
            <w:tcW w:w="613"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工程建设与设计</w:t>
            </w:r>
          </w:p>
        </w:tc>
        <w:tc>
          <w:tcPr>
            <w:tcW w:w="1578"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邬海卿,王蓉,李存华</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2017,(1): 35-38</w:t>
            </w:r>
          </w:p>
        </w:tc>
        <w:tc>
          <w:tcPr>
            <w:tcW w:w="8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2017-01-01</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邬海卿</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邬海卿</w:t>
            </w:r>
          </w:p>
        </w:tc>
        <w:tc>
          <w:tcPr>
            <w:tcW w:w="17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邬海卿,王蓉,李存华</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3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5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项目十六：</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一、项目名称：</w:t>
      </w:r>
      <w:r>
        <w:rPr>
          <w:rFonts w:hint="eastAsia" w:asciiTheme="minorEastAsia" w:hAnsiTheme="minorEastAsia" w:eastAsiaTheme="minorEastAsia" w:cstheme="minorEastAsia"/>
          <w:b w:val="0"/>
          <w:bCs w:val="0"/>
          <w:sz w:val="28"/>
          <w:szCs w:val="28"/>
          <w:lang w:eastAsia="zh-CN"/>
        </w:rPr>
        <w:t>玉溪市交通事故紧急医学救援体系建立及应</w:t>
      </w:r>
      <w:r>
        <w:rPr>
          <w:rFonts w:hint="eastAsia" w:asciiTheme="minorEastAsia" w:hAnsiTheme="minorEastAsia" w:eastAsiaTheme="minorEastAsia" w:cstheme="minorEastAsia"/>
          <w:b/>
          <w:bCs/>
          <w:sz w:val="28"/>
          <w:szCs w:val="28"/>
          <w:lang w:eastAsia="zh-CN"/>
        </w:rPr>
        <w:t>用</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val="0"/>
          <w:sz w:val="28"/>
          <w:szCs w:val="28"/>
          <w:lang w:eastAsia="zh-CN"/>
        </w:rPr>
      </w:pPr>
      <w:r>
        <w:rPr>
          <w:rFonts w:hint="eastAsia" w:asciiTheme="minorEastAsia" w:hAnsiTheme="minorEastAsia" w:eastAsiaTheme="minorEastAsia" w:cstheme="minorEastAsia"/>
          <w:b/>
          <w:bCs/>
          <w:sz w:val="28"/>
          <w:szCs w:val="28"/>
          <w:lang w:eastAsia="zh-CN"/>
        </w:rPr>
        <w:t>二、提名单位：</w:t>
      </w:r>
      <w:r>
        <w:rPr>
          <w:rFonts w:hint="eastAsia" w:asciiTheme="minorEastAsia" w:hAnsiTheme="minorEastAsia" w:eastAsiaTheme="minorEastAsia" w:cstheme="minorEastAsia"/>
          <w:b w:val="0"/>
          <w:bCs w:val="0"/>
          <w:sz w:val="28"/>
          <w:szCs w:val="28"/>
          <w:lang w:eastAsia="zh-CN"/>
        </w:rPr>
        <w:t>玉溪市科学技术局</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val="0"/>
          <w:sz w:val="28"/>
          <w:szCs w:val="28"/>
          <w:lang w:eastAsia="zh-CN"/>
        </w:rPr>
      </w:pPr>
      <w:r>
        <w:rPr>
          <w:rFonts w:hint="eastAsia" w:asciiTheme="minorEastAsia" w:hAnsiTheme="minorEastAsia" w:eastAsiaTheme="minorEastAsia" w:cstheme="minorEastAsia"/>
          <w:b/>
          <w:bCs/>
          <w:sz w:val="28"/>
          <w:szCs w:val="28"/>
          <w:lang w:eastAsia="zh-CN"/>
        </w:rPr>
        <w:t>三、提名等级：</w:t>
      </w:r>
      <w:r>
        <w:rPr>
          <w:rFonts w:hint="eastAsia" w:asciiTheme="minorEastAsia" w:hAnsiTheme="minorEastAsia" w:eastAsiaTheme="minorEastAsia" w:cstheme="minorEastAsia"/>
          <w:b w:val="0"/>
          <w:bCs w:val="0"/>
          <w:sz w:val="28"/>
          <w:szCs w:val="28"/>
          <w:lang w:eastAsia="zh-CN"/>
        </w:rPr>
        <w:t>科学技术进步奖（应用技术项目类）</w:t>
      </w:r>
      <w:r>
        <w:rPr>
          <w:rFonts w:hint="eastAsia" w:asciiTheme="minorEastAsia" w:hAnsiTheme="minorEastAsia" w:eastAsiaTheme="minorEastAsia" w:cstheme="minorEastAsia"/>
          <w:b w:val="0"/>
          <w:bCs w:val="0"/>
          <w:sz w:val="28"/>
          <w:szCs w:val="28"/>
          <w:lang w:val="en-US" w:eastAsia="zh-CN"/>
        </w:rPr>
        <w:t>三</w:t>
      </w:r>
      <w:r>
        <w:rPr>
          <w:rFonts w:hint="eastAsia" w:asciiTheme="minorEastAsia" w:hAnsiTheme="minorEastAsia" w:eastAsiaTheme="minorEastAsia" w:cstheme="minorEastAsia"/>
          <w:b w:val="0"/>
          <w:bCs w:val="0"/>
          <w:sz w:val="28"/>
          <w:szCs w:val="28"/>
          <w:lang w:eastAsia="zh-CN"/>
        </w:rPr>
        <w:t>等奖</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val="0"/>
          <w:sz w:val="28"/>
          <w:szCs w:val="28"/>
          <w:lang w:val="en-US" w:eastAsia="zh-CN"/>
        </w:rPr>
      </w:pPr>
      <w:r>
        <w:rPr>
          <w:rFonts w:hint="eastAsia" w:asciiTheme="minorEastAsia" w:hAnsiTheme="minorEastAsia" w:eastAsiaTheme="minorEastAsia" w:cstheme="minorEastAsia"/>
          <w:b/>
          <w:bCs/>
          <w:sz w:val="28"/>
          <w:szCs w:val="28"/>
          <w:lang w:eastAsia="zh-CN"/>
        </w:rPr>
        <w:t>四、主要完成人：</w:t>
      </w:r>
      <w:r>
        <w:rPr>
          <w:rFonts w:hint="eastAsia" w:asciiTheme="minorEastAsia" w:hAnsiTheme="minorEastAsia" w:eastAsiaTheme="minorEastAsia" w:cstheme="minorEastAsia"/>
          <w:b w:val="0"/>
          <w:bCs w:val="0"/>
          <w:sz w:val="28"/>
          <w:szCs w:val="28"/>
          <w:lang w:val="en-US" w:eastAsia="zh-CN"/>
        </w:rPr>
        <w:t>陈才顺 李顺祥 张琛 周俊 柳德元 刘建平 马彬斌 彭光有 陈爱仙 张迪 冯琬君 代泽园 钟丽娟 候贞羽</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val="0"/>
          <w:sz w:val="28"/>
          <w:szCs w:val="28"/>
          <w:lang w:val="en-US" w:eastAsia="zh-CN"/>
        </w:rPr>
      </w:pPr>
      <w:r>
        <w:rPr>
          <w:rFonts w:hint="eastAsia" w:asciiTheme="minorEastAsia" w:hAnsiTheme="minorEastAsia" w:eastAsiaTheme="minorEastAsia" w:cstheme="minorEastAsia"/>
          <w:b/>
          <w:bCs/>
          <w:sz w:val="28"/>
          <w:szCs w:val="28"/>
          <w:lang w:eastAsia="zh-CN"/>
        </w:rPr>
        <w:t>五、主要完成单位：</w:t>
      </w:r>
      <w:r>
        <w:rPr>
          <w:rFonts w:hint="eastAsia" w:asciiTheme="minorEastAsia" w:hAnsiTheme="minorEastAsia" w:eastAsiaTheme="minorEastAsia" w:cstheme="minorEastAsia"/>
          <w:b w:val="0"/>
          <w:bCs w:val="0"/>
          <w:sz w:val="28"/>
          <w:szCs w:val="28"/>
          <w:lang w:val="en-US" w:eastAsia="zh-CN"/>
        </w:rPr>
        <w:t>玉溪市急救中心 玉溪市人民医院</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六、代表性论文专著</w:t>
      </w:r>
    </w:p>
    <w:tbl>
      <w:tblPr>
        <w:tblStyle w:val="4"/>
        <w:tblW w:w="14470" w:type="dxa"/>
        <w:jc w:val="center"/>
        <w:tblInd w:w="-3456" w:type="dxa"/>
        <w:shd w:val="clear" w:color="auto" w:fill="FFFFFF"/>
        <w:tblLayout w:type="fixed"/>
        <w:tblCellMar>
          <w:top w:w="0" w:type="dxa"/>
          <w:left w:w="0" w:type="dxa"/>
          <w:bottom w:w="0" w:type="dxa"/>
          <w:right w:w="0" w:type="dxa"/>
        </w:tblCellMar>
      </w:tblPr>
      <w:tblGrid>
        <w:gridCol w:w="928"/>
        <w:gridCol w:w="2400"/>
        <w:gridCol w:w="1335"/>
        <w:gridCol w:w="1275"/>
        <w:gridCol w:w="1845"/>
        <w:gridCol w:w="1260"/>
        <w:gridCol w:w="1025"/>
        <w:gridCol w:w="817"/>
        <w:gridCol w:w="745"/>
        <w:gridCol w:w="520"/>
        <w:gridCol w:w="974"/>
        <w:gridCol w:w="1346"/>
      </w:tblGrid>
      <w:tr>
        <w:tblPrEx>
          <w:shd w:val="clear" w:color="auto" w:fill="FFFFFF"/>
          <w:tblLayout w:type="fixed"/>
          <w:tblCellMar>
            <w:top w:w="0" w:type="dxa"/>
            <w:left w:w="0" w:type="dxa"/>
            <w:bottom w:w="0" w:type="dxa"/>
            <w:right w:w="0" w:type="dxa"/>
          </w:tblCellMar>
        </w:tblPrEx>
        <w:trPr>
          <w:cantSplit/>
          <w:trHeight w:val="360" w:hRule="atLeast"/>
          <w:jc w:val="center"/>
        </w:trPr>
        <w:tc>
          <w:tcPr>
            <w:tcW w:w="928" w:type="dxa"/>
            <w:tcBorders>
              <w:top w:val="single" w:color="DDDDDD" w:sz="4" w:space="0"/>
              <w:left w:val="single" w:color="DDDDDD" w:sz="4" w:space="0"/>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序号</w:t>
            </w:r>
          </w:p>
        </w:tc>
        <w:tc>
          <w:tcPr>
            <w:tcW w:w="2400"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论文专著名称</w:t>
            </w:r>
          </w:p>
        </w:tc>
        <w:tc>
          <w:tcPr>
            <w:tcW w:w="1335"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刊名</w:t>
            </w:r>
          </w:p>
        </w:tc>
        <w:tc>
          <w:tcPr>
            <w:tcW w:w="1275"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作者</w:t>
            </w:r>
          </w:p>
        </w:tc>
        <w:tc>
          <w:tcPr>
            <w:tcW w:w="1845"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年卷页码（xx年xx卷xx页）</w:t>
            </w:r>
          </w:p>
        </w:tc>
        <w:tc>
          <w:tcPr>
            <w:tcW w:w="1260"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发表时间</w:t>
            </w:r>
            <w:r>
              <w:rPr>
                <w:rFonts w:hint="eastAsia" w:asciiTheme="minorEastAsia" w:hAnsiTheme="minorEastAsia" w:eastAsiaTheme="minorEastAsia" w:cstheme="minorEastAsia"/>
                <w:b/>
                <w:bCs/>
                <w:sz w:val="22"/>
                <w:szCs w:val="22"/>
                <w:lang w:eastAsia="zh-CN"/>
              </w:rPr>
              <w:br w:type="textWrapping"/>
            </w:r>
            <w:r>
              <w:rPr>
                <w:rFonts w:hint="eastAsia" w:asciiTheme="minorEastAsia" w:hAnsiTheme="minorEastAsia" w:eastAsiaTheme="minorEastAsia" w:cstheme="minorEastAsia"/>
                <w:b/>
                <w:bCs/>
                <w:sz w:val="22"/>
                <w:szCs w:val="22"/>
                <w:lang w:eastAsia="zh-CN"/>
              </w:rPr>
              <w:t>   （年月日）</w:t>
            </w:r>
          </w:p>
        </w:tc>
        <w:tc>
          <w:tcPr>
            <w:tcW w:w="1025"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通讯作者</w:t>
            </w:r>
            <w:r>
              <w:rPr>
                <w:rFonts w:hint="eastAsia" w:asciiTheme="minorEastAsia" w:hAnsiTheme="minorEastAsia" w:eastAsiaTheme="minorEastAsia" w:cstheme="minorEastAsia"/>
                <w:b/>
                <w:bCs/>
                <w:sz w:val="22"/>
                <w:szCs w:val="22"/>
                <w:lang w:eastAsia="zh-CN"/>
              </w:rPr>
              <w:br w:type="textWrapping"/>
            </w:r>
            <w:r>
              <w:rPr>
                <w:rFonts w:hint="eastAsia" w:asciiTheme="minorEastAsia" w:hAnsiTheme="minorEastAsia" w:eastAsiaTheme="minorEastAsia" w:cstheme="minorEastAsia"/>
                <w:b/>
                <w:bCs/>
                <w:sz w:val="22"/>
                <w:szCs w:val="22"/>
                <w:lang w:eastAsia="zh-CN"/>
              </w:rPr>
              <w:t>   （含共同）</w:t>
            </w:r>
          </w:p>
        </w:tc>
        <w:tc>
          <w:tcPr>
            <w:tcW w:w="817"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第一作者</w:t>
            </w:r>
            <w:r>
              <w:rPr>
                <w:rFonts w:hint="eastAsia" w:asciiTheme="minorEastAsia" w:hAnsiTheme="minorEastAsia" w:eastAsiaTheme="minorEastAsia" w:cstheme="minorEastAsia"/>
                <w:b/>
                <w:bCs/>
                <w:sz w:val="22"/>
                <w:szCs w:val="22"/>
                <w:lang w:eastAsia="zh-CN"/>
              </w:rPr>
              <w:br w:type="textWrapping"/>
            </w:r>
            <w:r>
              <w:rPr>
                <w:rFonts w:hint="eastAsia" w:asciiTheme="minorEastAsia" w:hAnsiTheme="minorEastAsia" w:eastAsiaTheme="minorEastAsia" w:cstheme="minorEastAsia"/>
                <w:b/>
                <w:bCs/>
                <w:sz w:val="22"/>
                <w:szCs w:val="22"/>
                <w:lang w:eastAsia="zh-CN"/>
              </w:rPr>
              <w:t>   （含共同）</w:t>
            </w:r>
          </w:p>
        </w:tc>
        <w:tc>
          <w:tcPr>
            <w:tcW w:w="745"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国内作者</w:t>
            </w:r>
          </w:p>
        </w:tc>
        <w:tc>
          <w:tcPr>
            <w:tcW w:w="520"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他引总次数</w:t>
            </w:r>
          </w:p>
        </w:tc>
        <w:tc>
          <w:tcPr>
            <w:tcW w:w="974"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论文署名单位是否包含国外单位</w:t>
            </w:r>
          </w:p>
        </w:tc>
        <w:tc>
          <w:tcPr>
            <w:tcW w:w="1346"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eastAsia="zh-CN"/>
              </w:rPr>
              <w:t>知识产权是否归国内所有</w:t>
            </w:r>
          </w:p>
        </w:tc>
      </w:tr>
      <w:tr>
        <w:tblPrEx>
          <w:tblLayout w:type="fixed"/>
          <w:tblCellMar>
            <w:top w:w="0" w:type="dxa"/>
            <w:left w:w="0" w:type="dxa"/>
            <w:bottom w:w="0" w:type="dxa"/>
            <w:right w:w="0" w:type="dxa"/>
          </w:tblCellMar>
        </w:tblPrEx>
        <w:trPr>
          <w:cantSplit/>
          <w:trHeight w:val="336" w:hRule="atLeast"/>
          <w:jc w:val="center"/>
        </w:trPr>
        <w:tc>
          <w:tcPr>
            <w:tcW w:w="92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1</w:t>
            </w:r>
          </w:p>
        </w:tc>
        <w:tc>
          <w:tcPr>
            <w:tcW w:w="240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多发伤的院前急救路径探索</w:t>
            </w:r>
          </w:p>
        </w:tc>
        <w:tc>
          <w:tcPr>
            <w:tcW w:w="133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中外医学研究</w:t>
            </w:r>
          </w:p>
        </w:tc>
        <w:tc>
          <w:tcPr>
            <w:tcW w:w="127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柳德元高丽梅</w:t>
            </w:r>
          </w:p>
        </w:tc>
        <w:tc>
          <w:tcPr>
            <w:tcW w:w="18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2017年15卷32-33</w:t>
            </w:r>
          </w:p>
        </w:tc>
        <w:tc>
          <w:tcPr>
            <w:tcW w:w="12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2017-03-03</w:t>
            </w:r>
          </w:p>
        </w:tc>
        <w:tc>
          <w:tcPr>
            <w:tcW w:w="102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无</w:t>
            </w:r>
          </w:p>
        </w:tc>
        <w:tc>
          <w:tcPr>
            <w:tcW w:w="8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柳德元</w:t>
            </w:r>
          </w:p>
        </w:tc>
        <w:tc>
          <w:tcPr>
            <w:tcW w:w="7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tc>
        <w:tc>
          <w:tcPr>
            <w:tcW w:w="52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5</w:t>
            </w:r>
          </w:p>
        </w:tc>
        <w:tc>
          <w:tcPr>
            <w:tcW w:w="97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否</w:t>
            </w:r>
          </w:p>
        </w:tc>
        <w:tc>
          <w:tcPr>
            <w:tcW w:w="134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是</w:t>
            </w:r>
          </w:p>
        </w:tc>
      </w:tr>
      <w:tr>
        <w:tblPrEx>
          <w:tblLayout w:type="fixed"/>
          <w:tblCellMar>
            <w:top w:w="0" w:type="dxa"/>
            <w:left w:w="0" w:type="dxa"/>
            <w:bottom w:w="0" w:type="dxa"/>
            <w:right w:w="0" w:type="dxa"/>
          </w:tblCellMar>
        </w:tblPrEx>
        <w:trPr>
          <w:cantSplit/>
          <w:trHeight w:val="336" w:hRule="atLeast"/>
          <w:jc w:val="center"/>
        </w:trPr>
        <w:tc>
          <w:tcPr>
            <w:tcW w:w="92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w:t>
            </w:r>
          </w:p>
        </w:tc>
        <w:tc>
          <w:tcPr>
            <w:tcW w:w="240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MEBO治疗严重挫伤创面的临床观察</w:t>
            </w:r>
          </w:p>
        </w:tc>
        <w:tc>
          <w:tcPr>
            <w:tcW w:w="133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中国烧伤创疡杂志</w:t>
            </w:r>
          </w:p>
        </w:tc>
        <w:tc>
          <w:tcPr>
            <w:tcW w:w="127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张琛董伟</w:t>
            </w:r>
          </w:p>
        </w:tc>
        <w:tc>
          <w:tcPr>
            <w:tcW w:w="18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2010年22卷188-189</w:t>
            </w:r>
          </w:p>
        </w:tc>
        <w:tc>
          <w:tcPr>
            <w:tcW w:w="12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2010-03-13</w:t>
            </w:r>
          </w:p>
        </w:tc>
        <w:tc>
          <w:tcPr>
            <w:tcW w:w="102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无</w:t>
            </w:r>
          </w:p>
        </w:tc>
        <w:tc>
          <w:tcPr>
            <w:tcW w:w="8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张琛</w:t>
            </w:r>
          </w:p>
        </w:tc>
        <w:tc>
          <w:tcPr>
            <w:tcW w:w="7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tc>
        <w:tc>
          <w:tcPr>
            <w:tcW w:w="52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4</w:t>
            </w:r>
          </w:p>
        </w:tc>
        <w:tc>
          <w:tcPr>
            <w:tcW w:w="97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否</w:t>
            </w:r>
          </w:p>
        </w:tc>
        <w:tc>
          <w:tcPr>
            <w:tcW w:w="134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是</w:t>
            </w:r>
          </w:p>
        </w:tc>
      </w:tr>
      <w:tr>
        <w:tblPrEx>
          <w:tblLayout w:type="fixed"/>
          <w:tblCellMar>
            <w:top w:w="0" w:type="dxa"/>
            <w:left w:w="0" w:type="dxa"/>
            <w:bottom w:w="0" w:type="dxa"/>
            <w:right w:w="0" w:type="dxa"/>
          </w:tblCellMar>
        </w:tblPrEx>
        <w:trPr>
          <w:cantSplit/>
          <w:trHeight w:val="336" w:hRule="atLeast"/>
          <w:jc w:val="center"/>
        </w:trPr>
        <w:tc>
          <w:tcPr>
            <w:tcW w:w="92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3</w:t>
            </w:r>
          </w:p>
        </w:tc>
        <w:tc>
          <w:tcPr>
            <w:tcW w:w="240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2015 年玉溪市居民交通事故死亡分析</w:t>
            </w:r>
          </w:p>
        </w:tc>
        <w:tc>
          <w:tcPr>
            <w:tcW w:w="133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现代预防医学</w:t>
            </w:r>
          </w:p>
        </w:tc>
        <w:tc>
          <w:tcPr>
            <w:tcW w:w="127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张迪李六九魏如清王艳波范芝宏金正海蒋雪莹李吉</w:t>
            </w:r>
          </w:p>
        </w:tc>
        <w:tc>
          <w:tcPr>
            <w:tcW w:w="18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2017年44卷665-675+667</w:t>
            </w:r>
          </w:p>
        </w:tc>
        <w:tc>
          <w:tcPr>
            <w:tcW w:w="12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2017-04-27</w:t>
            </w:r>
          </w:p>
        </w:tc>
        <w:tc>
          <w:tcPr>
            <w:tcW w:w="102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无</w:t>
            </w:r>
          </w:p>
        </w:tc>
        <w:tc>
          <w:tcPr>
            <w:tcW w:w="8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张迪</w:t>
            </w:r>
          </w:p>
        </w:tc>
        <w:tc>
          <w:tcPr>
            <w:tcW w:w="7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tc>
        <w:tc>
          <w:tcPr>
            <w:tcW w:w="52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11</w:t>
            </w:r>
          </w:p>
        </w:tc>
        <w:tc>
          <w:tcPr>
            <w:tcW w:w="97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否</w:t>
            </w:r>
          </w:p>
        </w:tc>
        <w:tc>
          <w:tcPr>
            <w:tcW w:w="134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是</w:t>
            </w:r>
          </w:p>
        </w:tc>
      </w:tr>
      <w:tr>
        <w:tblPrEx>
          <w:tblLayout w:type="fixed"/>
          <w:tblCellMar>
            <w:top w:w="0" w:type="dxa"/>
            <w:left w:w="0" w:type="dxa"/>
            <w:bottom w:w="0" w:type="dxa"/>
            <w:right w:w="0" w:type="dxa"/>
          </w:tblCellMar>
        </w:tblPrEx>
        <w:trPr>
          <w:cantSplit/>
          <w:trHeight w:val="336" w:hRule="atLeast"/>
          <w:jc w:val="center"/>
        </w:trPr>
        <w:tc>
          <w:tcPr>
            <w:tcW w:w="92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4</w:t>
            </w:r>
          </w:p>
        </w:tc>
        <w:tc>
          <w:tcPr>
            <w:tcW w:w="240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42例早期大剂量甲基强的松龙冲击治疗急性脊髓损伤临床疗效观察</w:t>
            </w:r>
          </w:p>
        </w:tc>
        <w:tc>
          <w:tcPr>
            <w:tcW w:w="133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中国医药导报</w:t>
            </w:r>
          </w:p>
        </w:tc>
        <w:tc>
          <w:tcPr>
            <w:tcW w:w="127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张琛张锡光陆景华柴绍强</w:t>
            </w:r>
          </w:p>
        </w:tc>
        <w:tc>
          <w:tcPr>
            <w:tcW w:w="18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2009年6卷79-80页</w:t>
            </w:r>
          </w:p>
        </w:tc>
        <w:tc>
          <w:tcPr>
            <w:tcW w:w="12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2009-05-18</w:t>
            </w:r>
          </w:p>
        </w:tc>
        <w:tc>
          <w:tcPr>
            <w:tcW w:w="102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无</w:t>
            </w:r>
          </w:p>
        </w:tc>
        <w:tc>
          <w:tcPr>
            <w:tcW w:w="8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张琛</w:t>
            </w:r>
          </w:p>
        </w:tc>
        <w:tc>
          <w:tcPr>
            <w:tcW w:w="7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tc>
        <w:tc>
          <w:tcPr>
            <w:tcW w:w="52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12</w:t>
            </w:r>
          </w:p>
        </w:tc>
        <w:tc>
          <w:tcPr>
            <w:tcW w:w="97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否</w:t>
            </w:r>
          </w:p>
        </w:tc>
        <w:tc>
          <w:tcPr>
            <w:tcW w:w="134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是</w:t>
            </w:r>
          </w:p>
        </w:tc>
      </w:tr>
      <w:tr>
        <w:tblPrEx>
          <w:tblLayout w:type="fixed"/>
          <w:tblCellMar>
            <w:top w:w="0" w:type="dxa"/>
            <w:left w:w="0" w:type="dxa"/>
            <w:bottom w:w="0" w:type="dxa"/>
            <w:right w:w="0" w:type="dxa"/>
          </w:tblCellMar>
        </w:tblPrEx>
        <w:trPr>
          <w:cantSplit/>
          <w:trHeight w:val="1092" w:hRule="atLeast"/>
          <w:jc w:val="center"/>
        </w:trPr>
        <w:tc>
          <w:tcPr>
            <w:tcW w:w="92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5</w:t>
            </w:r>
          </w:p>
        </w:tc>
        <w:tc>
          <w:tcPr>
            <w:tcW w:w="240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246例急诊胸腹创伤手术后切口感染的相关因素调查</w:t>
            </w:r>
          </w:p>
        </w:tc>
        <w:tc>
          <w:tcPr>
            <w:tcW w:w="133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中国医药导报</w:t>
            </w:r>
          </w:p>
        </w:tc>
        <w:tc>
          <w:tcPr>
            <w:tcW w:w="127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张琛李江涛</w:t>
            </w:r>
          </w:p>
        </w:tc>
        <w:tc>
          <w:tcPr>
            <w:tcW w:w="18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2010年7卷225-226</w:t>
            </w:r>
          </w:p>
        </w:tc>
        <w:tc>
          <w:tcPr>
            <w:tcW w:w="12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2010-04-23</w:t>
            </w:r>
          </w:p>
        </w:tc>
        <w:tc>
          <w:tcPr>
            <w:tcW w:w="102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无</w:t>
            </w:r>
          </w:p>
        </w:tc>
        <w:tc>
          <w:tcPr>
            <w:tcW w:w="8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张琛</w:t>
            </w:r>
          </w:p>
        </w:tc>
        <w:tc>
          <w:tcPr>
            <w:tcW w:w="7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tc>
        <w:tc>
          <w:tcPr>
            <w:tcW w:w="52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12</w:t>
            </w:r>
          </w:p>
        </w:tc>
        <w:tc>
          <w:tcPr>
            <w:tcW w:w="97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否</w:t>
            </w:r>
          </w:p>
        </w:tc>
        <w:tc>
          <w:tcPr>
            <w:tcW w:w="134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是</w:t>
            </w:r>
          </w:p>
        </w:tc>
      </w:tr>
      <w:tr>
        <w:tblPrEx>
          <w:tblLayout w:type="fixed"/>
          <w:tblCellMar>
            <w:top w:w="0" w:type="dxa"/>
            <w:left w:w="0" w:type="dxa"/>
            <w:bottom w:w="0" w:type="dxa"/>
            <w:right w:w="0" w:type="dxa"/>
          </w:tblCellMar>
        </w:tblPrEx>
        <w:trPr>
          <w:cantSplit/>
          <w:trHeight w:val="336" w:hRule="atLeast"/>
          <w:jc w:val="center"/>
        </w:trPr>
        <w:tc>
          <w:tcPr>
            <w:tcW w:w="92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6</w:t>
            </w:r>
          </w:p>
        </w:tc>
        <w:tc>
          <w:tcPr>
            <w:tcW w:w="240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SEMA3B-AS1-inhibited osteogenic differentiation of human mesenchymal stem cells revealed by quantitative proteomics analysis</w:t>
            </w:r>
          </w:p>
        </w:tc>
        <w:tc>
          <w:tcPr>
            <w:tcW w:w="133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 xml:space="preserve"> J Cell Physiol. </w:t>
            </w:r>
          </w:p>
        </w:tc>
        <w:tc>
          <w:tcPr>
            <w:tcW w:w="127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Zhang Chen</w:t>
            </w:r>
          </w:p>
        </w:tc>
        <w:tc>
          <w:tcPr>
            <w:tcW w:w="18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2018年2卷1-9页</w:t>
            </w:r>
          </w:p>
        </w:tc>
        <w:tc>
          <w:tcPr>
            <w:tcW w:w="12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2018-02-15</w:t>
            </w:r>
          </w:p>
        </w:tc>
        <w:tc>
          <w:tcPr>
            <w:tcW w:w="102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Zhang Chen</w:t>
            </w:r>
          </w:p>
        </w:tc>
        <w:tc>
          <w:tcPr>
            <w:tcW w:w="8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Zhang Chen</w:t>
            </w:r>
          </w:p>
        </w:tc>
        <w:tc>
          <w:tcPr>
            <w:tcW w:w="7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tc>
        <w:tc>
          <w:tcPr>
            <w:tcW w:w="52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6</w:t>
            </w:r>
          </w:p>
        </w:tc>
        <w:tc>
          <w:tcPr>
            <w:tcW w:w="97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否</w:t>
            </w:r>
          </w:p>
        </w:tc>
        <w:tc>
          <w:tcPr>
            <w:tcW w:w="134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是</w:t>
            </w:r>
          </w:p>
        </w:tc>
      </w:tr>
      <w:tr>
        <w:tblPrEx>
          <w:tblLayout w:type="fixed"/>
          <w:tblCellMar>
            <w:top w:w="0" w:type="dxa"/>
            <w:left w:w="0" w:type="dxa"/>
            <w:bottom w:w="0" w:type="dxa"/>
            <w:right w:w="0" w:type="dxa"/>
          </w:tblCellMar>
        </w:tblPrEx>
        <w:trPr>
          <w:cantSplit/>
          <w:trHeight w:val="336" w:hRule="atLeast"/>
          <w:jc w:val="center"/>
        </w:trPr>
        <w:tc>
          <w:tcPr>
            <w:tcW w:w="92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7</w:t>
            </w:r>
          </w:p>
        </w:tc>
        <w:tc>
          <w:tcPr>
            <w:tcW w:w="240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损伤控制技术在骨创伤患者临床治疗中的应用效果探讨</w:t>
            </w:r>
          </w:p>
        </w:tc>
        <w:tc>
          <w:tcPr>
            <w:tcW w:w="133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系统医学</w:t>
            </w:r>
          </w:p>
        </w:tc>
        <w:tc>
          <w:tcPr>
            <w:tcW w:w="127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马彬斌高永丽</w:t>
            </w:r>
          </w:p>
        </w:tc>
        <w:tc>
          <w:tcPr>
            <w:tcW w:w="18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2019年4卷97-99</w:t>
            </w:r>
          </w:p>
        </w:tc>
        <w:tc>
          <w:tcPr>
            <w:tcW w:w="12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2019-04-16</w:t>
            </w:r>
          </w:p>
        </w:tc>
        <w:tc>
          <w:tcPr>
            <w:tcW w:w="102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无</w:t>
            </w:r>
          </w:p>
        </w:tc>
        <w:tc>
          <w:tcPr>
            <w:tcW w:w="8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马彬斌</w:t>
            </w:r>
          </w:p>
        </w:tc>
        <w:tc>
          <w:tcPr>
            <w:tcW w:w="7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tc>
        <w:tc>
          <w:tcPr>
            <w:tcW w:w="52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0</w:t>
            </w:r>
          </w:p>
        </w:tc>
        <w:tc>
          <w:tcPr>
            <w:tcW w:w="97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否</w:t>
            </w:r>
          </w:p>
        </w:tc>
        <w:tc>
          <w:tcPr>
            <w:tcW w:w="134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是</w:t>
            </w:r>
          </w:p>
        </w:tc>
      </w:tr>
      <w:tr>
        <w:tblPrEx>
          <w:tblLayout w:type="fixed"/>
          <w:tblCellMar>
            <w:top w:w="0" w:type="dxa"/>
            <w:left w:w="0" w:type="dxa"/>
            <w:bottom w:w="0" w:type="dxa"/>
            <w:right w:w="0" w:type="dxa"/>
          </w:tblCellMar>
        </w:tblPrEx>
        <w:trPr>
          <w:cantSplit/>
          <w:trHeight w:val="336" w:hRule="atLeast"/>
          <w:jc w:val="center"/>
        </w:trPr>
        <w:tc>
          <w:tcPr>
            <w:tcW w:w="92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8</w:t>
            </w:r>
          </w:p>
        </w:tc>
        <w:tc>
          <w:tcPr>
            <w:tcW w:w="240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大面积烧伤患者深静脉置管术后感染分析</w:t>
            </w:r>
          </w:p>
        </w:tc>
        <w:tc>
          <w:tcPr>
            <w:tcW w:w="133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中华医院感染学杂志</w:t>
            </w:r>
          </w:p>
        </w:tc>
        <w:tc>
          <w:tcPr>
            <w:tcW w:w="127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张琛顾翠</w:t>
            </w:r>
          </w:p>
        </w:tc>
        <w:tc>
          <w:tcPr>
            <w:tcW w:w="18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2002年12卷355-356</w:t>
            </w:r>
          </w:p>
        </w:tc>
        <w:tc>
          <w:tcPr>
            <w:tcW w:w="12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2002-12-28</w:t>
            </w:r>
          </w:p>
        </w:tc>
        <w:tc>
          <w:tcPr>
            <w:tcW w:w="102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无</w:t>
            </w:r>
          </w:p>
        </w:tc>
        <w:tc>
          <w:tcPr>
            <w:tcW w:w="8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张琛</w:t>
            </w:r>
          </w:p>
        </w:tc>
        <w:tc>
          <w:tcPr>
            <w:tcW w:w="7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tc>
        <w:tc>
          <w:tcPr>
            <w:tcW w:w="52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12</w:t>
            </w:r>
          </w:p>
        </w:tc>
        <w:tc>
          <w:tcPr>
            <w:tcW w:w="97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否</w:t>
            </w:r>
          </w:p>
        </w:tc>
        <w:tc>
          <w:tcPr>
            <w:tcW w:w="134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是</w:t>
            </w:r>
          </w:p>
        </w:tc>
      </w:tr>
      <w:tr>
        <w:tblPrEx>
          <w:tblLayout w:type="fixed"/>
          <w:tblCellMar>
            <w:top w:w="0" w:type="dxa"/>
            <w:left w:w="0" w:type="dxa"/>
            <w:bottom w:w="0" w:type="dxa"/>
            <w:right w:w="0" w:type="dxa"/>
          </w:tblCellMar>
        </w:tblPrEx>
        <w:trPr>
          <w:cantSplit/>
          <w:trHeight w:val="336" w:hRule="atLeast"/>
          <w:jc w:val="center"/>
        </w:trPr>
        <w:tc>
          <w:tcPr>
            <w:tcW w:w="92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9</w:t>
            </w:r>
          </w:p>
        </w:tc>
        <w:tc>
          <w:tcPr>
            <w:tcW w:w="240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危重患者输血策略与死亡率的meta分析</w:t>
            </w:r>
          </w:p>
        </w:tc>
        <w:tc>
          <w:tcPr>
            <w:tcW w:w="133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中国输血杂志</w:t>
            </w:r>
          </w:p>
        </w:tc>
        <w:tc>
          <w:tcPr>
            <w:tcW w:w="127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 xml:space="preserve">刘建平吴玉怀刘建伟刘燕杨耀鹏 </w:t>
            </w:r>
          </w:p>
        </w:tc>
        <w:tc>
          <w:tcPr>
            <w:tcW w:w="18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2015年28卷1247-1251</w:t>
            </w:r>
          </w:p>
        </w:tc>
        <w:tc>
          <w:tcPr>
            <w:tcW w:w="12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2015-10-17</w:t>
            </w:r>
          </w:p>
        </w:tc>
        <w:tc>
          <w:tcPr>
            <w:tcW w:w="102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无</w:t>
            </w:r>
          </w:p>
        </w:tc>
        <w:tc>
          <w:tcPr>
            <w:tcW w:w="8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刘建平</w:t>
            </w:r>
          </w:p>
        </w:tc>
        <w:tc>
          <w:tcPr>
            <w:tcW w:w="7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tc>
        <w:tc>
          <w:tcPr>
            <w:tcW w:w="52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4</w:t>
            </w:r>
          </w:p>
        </w:tc>
        <w:tc>
          <w:tcPr>
            <w:tcW w:w="97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否</w:t>
            </w:r>
          </w:p>
        </w:tc>
        <w:tc>
          <w:tcPr>
            <w:tcW w:w="134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是</w:t>
            </w:r>
          </w:p>
        </w:tc>
      </w:tr>
      <w:tr>
        <w:tblPrEx>
          <w:tblLayout w:type="fixed"/>
          <w:tblCellMar>
            <w:top w:w="0" w:type="dxa"/>
            <w:left w:w="0" w:type="dxa"/>
            <w:bottom w:w="0" w:type="dxa"/>
            <w:right w:w="0" w:type="dxa"/>
          </w:tblCellMar>
        </w:tblPrEx>
        <w:trPr>
          <w:cantSplit/>
          <w:trHeight w:val="336" w:hRule="atLeast"/>
          <w:jc w:val="center"/>
        </w:trPr>
        <w:tc>
          <w:tcPr>
            <w:tcW w:w="92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10</w:t>
            </w:r>
          </w:p>
        </w:tc>
        <w:tc>
          <w:tcPr>
            <w:tcW w:w="240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901例急性创伤院前急救现场应对的体会</w:t>
            </w:r>
          </w:p>
        </w:tc>
        <w:tc>
          <w:tcPr>
            <w:tcW w:w="133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中国医药指南</w:t>
            </w:r>
          </w:p>
        </w:tc>
        <w:tc>
          <w:tcPr>
            <w:tcW w:w="127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彭光有戴培元</w:t>
            </w:r>
          </w:p>
        </w:tc>
        <w:tc>
          <w:tcPr>
            <w:tcW w:w="18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2013年11卷90-91</w:t>
            </w:r>
          </w:p>
        </w:tc>
        <w:tc>
          <w:tcPr>
            <w:tcW w:w="12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2013-12-14</w:t>
            </w:r>
          </w:p>
        </w:tc>
        <w:tc>
          <w:tcPr>
            <w:tcW w:w="102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无</w:t>
            </w:r>
          </w:p>
        </w:tc>
        <w:tc>
          <w:tcPr>
            <w:tcW w:w="8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彭光有</w:t>
            </w:r>
          </w:p>
        </w:tc>
        <w:tc>
          <w:tcPr>
            <w:tcW w:w="74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p>
        </w:tc>
        <w:tc>
          <w:tcPr>
            <w:tcW w:w="52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0</w:t>
            </w:r>
          </w:p>
        </w:tc>
        <w:tc>
          <w:tcPr>
            <w:tcW w:w="97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否</w:t>
            </w:r>
          </w:p>
        </w:tc>
        <w:tc>
          <w:tcPr>
            <w:tcW w:w="134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eastAsia="zh-CN"/>
              </w:rPr>
            </w:pPr>
            <w:r>
              <w:rPr>
                <w:rFonts w:hint="eastAsia" w:asciiTheme="minorEastAsia" w:hAnsiTheme="minorEastAsia" w:eastAsiaTheme="minorEastAsia" w:cstheme="minorEastAsia"/>
                <w:b/>
                <w:bCs/>
                <w:sz w:val="22"/>
                <w:szCs w:val="22"/>
                <w:lang w:val="en-US" w:eastAsia="zh-CN"/>
              </w:rPr>
              <w:t>是</w:t>
            </w:r>
          </w:p>
        </w:tc>
      </w:tr>
    </w:tbl>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sz w:val="28"/>
          <w:szCs w:val="28"/>
        </w:rPr>
      </w:pPr>
      <w:r>
        <w:rPr>
          <w:rFonts w:hint="eastAsia" w:asciiTheme="minorEastAsia" w:hAnsiTheme="minorEastAsia" w:eastAsiaTheme="minorEastAsia" w:cstheme="minorEastAsia"/>
          <w:b/>
          <w:i w:val="0"/>
          <w:caps w:val="0"/>
          <w:color w:val="333333"/>
          <w:spacing w:val="0"/>
          <w:kern w:val="0"/>
          <w:sz w:val="28"/>
          <w:szCs w:val="28"/>
          <w:lang w:val="en-US" w:eastAsia="zh-CN" w:bidi="ar"/>
        </w:rPr>
        <w:t>七、主要知识产权目录</w:t>
      </w:r>
    </w:p>
    <w:tbl>
      <w:tblPr>
        <w:tblStyle w:val="4"/>
        <w:tblW w:w="14535" w:type="dxa"/>
        <w:tblInd w:w="-19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690"/>
        <w:gridCol w:w="1305"/>
        <w:gridCol w:w="1980"/>
        <w:gridCol w:w="1455"/>
        <w:gridCol w:w="1140"/>
        <w:gridCol w:w="1650"/>
        <w:gridCol w:w="2085"/>
        <w:gridCol w:w="1695"/>
        <w:gridCol w:w="1155"/>
        <w:gridCol w:w="13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528" w:hRule="atLeast"/>
          <w:tblHeader/>
        </w:trPr>
        <w:tc>
          <w:tcPr>
            <w:tcW w:w="69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3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19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4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14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65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208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69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115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13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177" w:hRule="atLeast"/>
        </w:trPr>
        <w:tc>
          <w:tcPr>
            <w:tcW w:w="6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计算机软件著作权</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传染病监测防治及疾病负担综合分析系统v4.0</w:t>
            </w:r>
          </w:p>
        </w:tc>
        <w:tc>
          <w:tcPr>
            <w:tcW w:w="14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14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2017SR523393</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2017-05-17</w:t>
            </w:r>
          </w:p>
        </w:tc>
        <w:tc>
          <w:tcPr>
            <w:tcW w:w="20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软著登字第2108677号</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张红强李顺祥</w:t>
            </w:r>
          </w:p>
        </w:tc>
        <w:tc>
          <w:tcPr>
            <w:tcW w:w="115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张红强</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有效</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2"/>
          <w:szCs w:val="22"/>
          <w:lang w:val="en-US" w:eastAsia="zh-CN"/>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项目十七</w:t>
      </w:r>
    </w:p>
    <w:p>
      <w:pPr>
        <w:keepNext w:val="0"/>
        <w:keepLines w:val="0"/>
        <w:pageBreakBefore w:val="0"/>
        <w:numPr>
          <w:ilvl w:val="0"/>
          <w:numId w:val="1"/>
        </w:numPr>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00000"/>
          <w:kern w:val="0"/>
          <w:sz w:val="28"/>
          <w:szCs w:val="28"/>
        </w:rPr>
      </w:pPr>
      <w:r>
        <w:rPr>
          <w:rFonts w:hint="eastAsia" w:asciiTheme="minorEastAsia" w:hAnsiTheme="minorEastAsia" w:eastAsiaTheme="minorEastAsia" w:cstheme="minorEastAsia"/>
          <w:b/>
          <w:bCs/>
          <w:color w:val="000000"/>
          <w:kern w:val="0"/>
          <w:sz w:val="28"/>
          <w:szCs w:val="28"/>
        </w:rPr>
        <w:t>项目名称：</w:t>
      </w:r>
      <w:r>
        <w:rPr>
          <w:rFonts w:hint="eastAsia" w:asciiTheme="minorEastAsia" w:hAnsiTheme="minorEastAsia" w:eastAsiaTheme="minorEastAsia" w:cstheme="minorEastAsia"/>
          <w:color w:val="000000"/>
          <w:kern w:val="0"/>
          <w:sz w:val="28"/>
          <w:szCs w:val="28"/>
        </w:rPr>
        <w:t>传染病疫情信息集成体系建立及应用</w:t>
      </w:r>
    </w:p>
    <w:p>
      <w:pPr>
        <w:keepNext w:val="0"/>
        <w:keepLines w:val="0"/>
        <w:pageBreakBefore w:val="0"/>
        <w:numPr>
          <w:ilvl w:val="0"/>
          <w:numId w:val="1"/>
        </w:numPr>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color w:val="000000"/>
          <w:kern w:val="0"/>
          <w:sz w:val="28"/>
          <w:szCs w:val="28"/>
        </w:rPr>
      </w:pPr>
      <w:r>
        <w:rPr>
          <w:rFonts w:hint="eastAsia" w:asciiTheme="minorEastAsia" w:hAnsiTheme="minorEastAsia" w:eastAsiaTheme="minorEastAsia" w:cstheme="minorEastAsia"/>
          <w:b/>
          <w:bCs/>
          <w:color w:val="000000"/>
          <w:kern w:val="0"/>
          <w:sz w:val="28"/>
          <w:szCs w:val="28"/>
        </w:rPr>
        <w:t>提名</w:t>
      </w:r>
      <w:r>
        <w:rPr>
          <w:rFonts w:hint="eastAsia" w:asciiTheme="minorEastAsia" w:hAnsiTheme="minorEastAsia" w:eastAsiaTheme="minorEastAsia" w:cstheme="minorEastAsia"/>
          <w:b/>
          <w:bCs/>
          <w:color w:val="000000"/>
          <w:kern w:val="0"/>
          <w:sz w:val="28"/>
          <w:szCs w:val="28"/>
          <w:lang w:eastAsia="zh-CN"/>
        </w:rPr>
        <w:t>单位</w:t>
      </w:r>
      <w:r>
        <w:rPr>
          <w:rFonts w:hint="eastAsia" w:asciiTheme="minorEastAsia" w:hAnsiTheme="minorEastAsia" w:eastAsiaTheme="minorEastAsia" w:cstheme="minorEastAsia"/>
          <w:b/>
          <w:bCs/>
          <w:color w:val="000000"/>
          <w:kern w:val="0"/>
          <w:sz w:val="28"/>
          <w:szCs w:val="28"/>
        </w:rPr>
        <w:t>：</w:t>
      </w:r>
      <w:r>
        <w:rPr>
          <w:rFonts w:hint="eastAsia" w:asciiTheme="minorEastAsia" w:hAnsiTheme="minorEastAsia" w:eastAsiaTheme="minorEastAsia" w:cstheme="minorEastAsia"/>
          <w:color w:val="000000"/>
          <w:kern w:val="0"/>
          <w:sz w:val="28"/>
          <w:szCs w:val="28"/>
        </w:rPr>
        <w:t>玉溪市科学技术局</w:t>
      </w:r>
    </w:p>
    <w:p>
      <w:pPr>
        <w:keepNext w:val="0"/>
        <w:keepLines w:val="0"/>
        <w:pageBreakBefore w:val="0"/>
        <w:numPr>
          <w:ilvl w:val="0"/>
          <w:numId w:val="1"/>
        </w:numPr>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00000"/>
          <w:spacing w:val="0"/>
          <w:kern w:val="0"/>
          <w:sz w:val="28"/>
          <w:szCs w:val="28"/>
        </w:rPr>
      </w:pPr>
      <w:r>
        <w:rPr>
          <w:rFonts w:hint="eastAsia" w:asciiTheme="minorEastAsia" w:hAnsiTheme="minorEastAsia" w:eastAsiaTheme="minorEastAsia" w:cstheme="minorEastAsia"/>
          <w:b/>
          <w:bCs/>
          <w:color w:val="000000"/>
          <w:kern w:val="0"/>
          <w:sz w:val="28"/>
          <w:szCs w:val="28"/>
        </w:rPr>
        <w:t>提名等级：</w:t>
      </w:r>
      <w:r>
        <w:rPr>
          <w:rFonts w:hint="eastAsia" w:asciiTheme="minorEastAsia" w:hAnsiTheme="minorEastAsia" w:eastAsiaTheme="minorEastAsia" w:cstheme="minorEastAsia"/>
          <w:color w:val="000000"/>
          <w:kern w:val="0"/>
          <w:sz w:val="28"/>
          <w:szCs w:val="28"/>
        </w:rPr>
        <w:t>科学技术进步</w:t>
      </w:r>
      <w:r>
        <w:rPr>
          <w:rFonts w:hint="eastAsia" w:asciiTheme="minorEastAsia" w:hAnsiTheme="minorEastAsia" w:eastAsiaTheme="minorEastAsia" w:cstheme="minorEastAsia"/>
          <w:color w:val="000000"/>
          <w:kern w:val="0"/>
          <w:sz w:val="28"/>
          <w:szCs w:val="28"/>
          <w:lang w:eastAsia="zh-CN"/>
        </w:rPr>
        <w:t>奖（应用技术项目类）</w:t>
      </w:r>
      <w:r>
        <w:rPr>
          <w:rFonts w:hint="eastAsia" w:asciiTheme="minorEastAsia" w:hAnsiTheme="minorEastAsia" w:eastAsiaTheme="minorEastAsia" w:cstheme="minorEastAsia"/>
          <w:color w:val="000000"/>
          <w:kern w:val="0"/>
          <w:sz w:val="28"/>
          <w:szCs w:val="28"/>
          <w:lang w:val="en-US" w:eastAsia="zh-CN"/>
        </w:rPr>
        <w:t>三</w:t>
      </w:r>
      <w:r>
        <w:rPr>
          <w:rFonts w:hint="eastAsia" w:asciiTheme="minorEastAsia" w:hAnsiTheme="minorEastAsia" w:eastAsiaTheme="minorEastAsia" w:cstheme="minorEastAsia"/>
          <w:color w:val="000000"/>
          <w:kern w:val="0"/>
          <w:sz w:val="28"/>
          <w:szCs w:val="28"/>
        </w:rPr>
        <w:t>等奖</w:t>
      </w:r>
    </w:p>
    <w:p>
      <w:pPr>
        <w:keepNext w:val="0"/>
        <w:keepLines w:val="0"/>
        <w:pageBreakBefore w:val="0"/>
        <w:numPr>
          <w:ilvl w:val="0"/>
          <w:numId w:val="1"/>
        </w:numPr>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color w:val="000000"/>
          <w:spacing w:val="0"/>
          <w:kern w:val="0"/>
          <w:sz w:val="28"/>
          <w:szCs w:val="28"/>
        </w:rPr>
      </w:pPr>
      <w:r>
        <w:rPr>
          <w:rFonts w:hint="eastAsia" w:asciiTheme="minorEastAsia" w:hAnsiTheme="minorEastAsia" w:eastAsiaTheme="minorEastAsia" w:cstheme="minorEastAsia"/>
          <w:b/>
          <w:bCs/>
          <w:color w:val="000000"/>
          <w:kern w:val="0"/>
          <w:sz w:val="28"/>
          <w:szCs w:val="28"/>
          <w:lang w:eastAsia="zh-CN"/>
        </w:rPr>
        <w:t>四、</w:t>
      </w:r>
      <w:r>
        <w:rPr>
          <w:rFonts w:hint="eastAsia" w:asciiTheme="minorEastAsia" w:hAnsiTheme="minorEastAsia" w:eastAsiaTheme="minorEastAsia" w:cstheme="minorEastAsia"/>
          <w:b/>
          <w:bCs/>
          <w:color w:val="000000"/>
          <w:kern w:val="0"/>
          <w:sz w:val="28"/>
          <w:szCs w:val="28"/>
        </w:rPr>
        <w:t>主要完成人：</w:t>
      </w:r>
      <w:r>
        <w:rPr>
          <w:rFonts w:hint="eastAsia" w:asciiTheme="minorEastAsia" w:hAnsiTheme="minorEastAsia" w:eastAsiaTheme="minorEastAsia" w:cstheme="minorEastAsia"/>
          <w:color w:val="000000"/>
          <w:spacing w:val="0"/>
          <w:kern w:val="0"/>
          <w:sz w:val="28"/>
          <w:szCs w:val="28"/>
        </w:rPr>
        <w:t>李顺祥</w:t>
      </w:r>
      <w:r>
        <w:rPr>
          <w:rFonts w:hint="eastAsia" w:asciiTheme="minorEastAsia" w:hAnsiTheme="minorEastAsia" w:eastAsiaTheme="minorEastAsia" w:cstheme="minorEastAsia"/>
          <w:color w:val="000000"/>
          <w:spacing w:val="0"/>
          <w:kern w:val="0"/>
          <w:sz w:val="28"/>
          <w:szCs w:val="28"/>
          <w:lang w:val="en-US" w:eastAsia="zh-CN"/>
        </w:rPr>
        <w:t xml:space="preserve"> </w:t>
      </w:r>
      <w:r>
        <w:rPr>
          <w:rFonts w:hint="eastAsia" w:asciiTheme="minorEastAsia" w:hAnsiTheme="minorEastAsia" w:eastAsiaTheme="minorEastAsia" w:cstheme="minorEastAsia"/>
          <w:color w:val="000000"/>
          <w:spacing w:val="0"/>
          <w:kern w:val="0"/>
          <w:sz w:val="28"/>
          <w:szCs w:val="28"/>
        </w:rPr>
        <w:t>张红强</w:t>
      </w:r>
      <w:r>
        <w:rPr>
          <w:rFonts w:hint="eastAsia" w:asciiTheme="minorEastAsia" w:hAnsiTheme="minorEastAsia" w:eastAsiaTheme="minorEastAsia" w:cstheme="minorEastAsia"/>
          <w:color w:val="000000"/>
          <w:spacing w:val="0"/>
          <w:kern w:val="0"/>
          <w:sz w:val="28"/>
          <w:szCs w:val="28"/>
          <w:lang w:val="en-US" w:eastAsia="zh-CN"/>
        </w:rPr>
        <w:t xml:space="preserve"> </w:t>
      </w:r>
      <w:r>
        <w:rPr>
          <w:rFonts w:hint="eastAsia" w:asciiTheme="minorEastAsia" w:hAnsiTheme="minorEastAsia" w:eastAsiaTheme="minorEastAsia" w:cstheme="minorEastAsia"/>
          <w:color w:val="000000"/>
          <w:spacing w:val="0"/>
          <w:kern w:val="0"/>
          <w:sz w:val="28"/>
          <w:szCs w:val="28"/>
        </w:rPr>
        <w:t>矣成江</w:t>
      </w:r>
      <w:r>
        <w:rPr>
          <w:rFonts w:hint="eastAsia" w:asciiTheme="minorEastAsia" w:hAnsiTheme="minorEastAsia" w:eastAsiaTheme="minorEastAsia" w:cstheme="minorEastAsia"/>
          <w:color w:val="000000"/>
          <w:spacing w:val="0"/>
          <w:kern w:val="0"/>
          <w:sz w:val="28"/>
          <w:szCs w:val="28"/>
          <w:lang w:val="en-US" w:eastAsia="zh-CN"/>
        </w:rPr>
        <w:t xml:space="preserve"> </w:t>
      </w:r>
      <w:r>
        <w:rPr>
          <w:rFonts w:hint="eastAsia" w:asciiTheme="minorEastAsia" w:hAnsiTheme="minorEastAsia" w:eastAsiaTheme="minorEastAsia" w:cstheme="minorEastAsia"/>
          <w:color w:val="000000"/>
          <w:spacing w:val="0"/>
          <w:kern w:val="0"/>
          <w:sz w:val="28"/>
          <w:szCs w:val="28"/>
        </w:rPr>
        <w:t>赵金仙</w:t>
      </w:r>
      <w:r>
        <w:rPr>
          <w:rFonts w:hint="eastAsia" w:asciiTheme="minorEastAsia" w:hAnsiTheme="minorEastAsia" w:eastAsiaTheme="minorEastAsia" w:cstheme="minorEastAsia"/>
          <w:color w:val="000000"/>
          <w:spacing w:val="0"/>
          <w:kern w:val="0"/>
          <w:sz w:val="28"/>
          <w:szCs w:val="28"/>
          <w:lang w:val="en-US" w:eastAsia="zh-CN"/>
        </w:rPr>
        <w:t xml:space="preserve"> </w:t>
      </w:r>
      <w:r>
        <w:rPr>
          <w:rFonts w:hint="eastAsia" w:asciiTheme="minorEastAsia" w:hAnsiTheme="minorEastAsia" w:eastAsiaTheme="minorEastAsia" w:cstheme="minorEastAsia"/>
          <w:color w:val="000000"/>
          <w:spacing w:val="0"/>
          <w:kern w:val="0"/>
          <w:sz w:val="28"/>
          <w:szCs w:val="28"/>
        </w:rPr>
        <w:t>李六九</w:t>
      </w:r>
      <w:r>
        <w:rPr>
          <w:rFonts w:hint="eastAsia" w:asciiTheme="minorEastAsia" w:hAnsiTheme="minorEastAsia" w:eastAsiaTheme="minorEastAsia" w:cstheme="minorEastAsia"/>
          <w:color w:val="000000"/>
          <w:spacing w:val="0"/>
          <w:kern w:val="0"/>
          <w:sz w:val="28"/>
          <w:szCs w:val="28"/>
          <w:lang w:val="en-US" w:eastAsia="zh-CN"/>
        </w:rPr>
        <w:t xml:space="preserve"> </w:t>
      </w:r>
      <w:r>
        <w:rPr>
          <w:rFonts w:hint="eastAsia" w:asciiTheme="minorEastAsia" w:hAnsiTheme="minorEastAsia" w:eastAsiaTheme="minorEastAsia" w:cstheme="minorEastAsia"/>
          <w:color w:val="000000"/>
          <w:spacing w:val="0"/>
          <w:kern w:val="0"/>
          <w:sz w:val="28"/>
          <w:szCs w:val="28"/>
        </w:rPr>
        <w:t>魏如清</w:t>
      </w:r>
      <w:r>
        <w:rPr>
          <w:rFonts w:hint="eastAsia" w:asciiTheme="minorEastAsia" w:hAnsiTheme="minorEastAsia" w:eastAsiaTheme="minorEastAsia" w:cstheme="minorEastAsia"/>
          <w:color w:val="000000"/>
          <w:spacing w:val="0"/>
          <w:kern w:val="0"/>
          <w:sz w:val="28"/>
          <w:szCs w:val="28"/>
          <w:lang w:val="en-US" w:eastAsia="zh-CN"/>
        </w:rPr>
        <w:t xml:space="preserve"> 冯婉君 </w:t>
      </w:r>
      <w:r>
        <w:rPr>
          <w:rFonts w:hint="eastAsia" w:asciiTheme="minorEastAsia" w:hAnsiTheme="minorEastAsia" w:eastAsiaTheme="minorEastAsia" w:cstheme="minorEastAsia"/>
          <w:color w:val="000000"/>
          <w:spacing w:val="0"/>
          <w:kern w:val="0"/>
          <w:sz w:val="28"/>
          <w:szCs w:val="28"/>
        </w:rPr>
        <w:t>普发贵</w:t>
      </w:r>
      <w:r>
        <w:rPr>
          <w:rFonts w:hint="eastAsia" w:asciiTheme="minorEastAsia" w:hAnsiTheme="minorEastAsia" w:eastAsiaTheme="minorEastAsia" w:cstheme="minorEastAsia"/>
          <w:color w:val="000000"/>
          <w:spacing w:val="0"/>
          <w:kern w:val="0"/>
          <w:sz w:val="28"/>
          <w:szCs w:val="28"/>
          <w:lang w:val="en-US" w:eastAsia="zh-CN"/>
        </w:rPr>
        <w:t xml:space="preserve"> </w:t>
      </w:r>
      <w:r>
        <w:rPr>
          <w:rFonts w:hint="eastAsia" w:asciiTheme="minorEastAsia" w:hAnsiTheme="minorEastAsia" w:eastAsiaTheme="minorEastAsia" w:cstheme="minorEastAsia"/>
          <w:color w:val="000000"/>
          <w:spacing w:val="0"/>
          <w:kern w:val="0"/>
          <w:sz w:val="28"/>
          <w:szCs w:val="28"/>
        </w:rPr>
        <w:t>张轶群</w:t>
      </w:r>
      <w:r>
        <w:rPr>
          <w:rFonts w:hint="eastAsia" w:asciiTheme="minorEastAsia" w:hAnsiTheme="minorEastAsia" w:eastAsiaTheme="minorEastAsia" w:cstheme="minorEastAsia"/>
          <w:color w:val="000000"/>
          <w:spacing w:val="0"/>
          <w:kern w:val="0"/>
          <w:sz w:val="28"/>
          <w:szCs w:val="28"/>
          <w:lang w:val="en-US" w:eastAsia="zh-CN"/>
        </w:rPr>
        <w:t xml:space="preserve"> 代泽园 </w:t>
      </w:r>
      <w:r>
        <w:rPr>
          <w:rFonts w:hint="eastAsia" w:asciiTheme="minorEastAsia" w:hAnsiTheme="minorEastAsia" w:eastAsiaTheme="minorEastAsia" w:cstheme="minorEastAsia"/>
          <w:color w:val="000000"/>
          <w:spacing w:val="0"/>
          <w:kern w:val="0"/>
          <w:sz w:val="28"/>
          <w:szCs w:val="28"/>
        </w:rPr>
        <w:t>陈娟</w:t>
      </w:r>
      <w:r>
        <w:rPr>
          <w:rFonts w:hint="eastAsia" w:asciiTheme="minorEastAsia" w:hAnsiTheme="minorEastAsia" w:eastAsiaTheme="minorEastAsia" w:cstheme="minorEastAsia"/>
          <w:color w:val="000000"/>
          <w:spacing w:val="0"/>
          <w:kern w:val="0"/>
          <w:sz w:val="28"/>
          <w:szCs w:val="28"/>
          <w:lang w:val="en-US" w:eastAsia="zh-CN"/>
        </w:rPr>
        <w:t xml:space="preserve"> </w:t>
      </w:r>
      <w:r>
        <w:rPr>
          <w:rFonts w:hint="eastAsia" w:asciiTheme="minorEastAsia" w:hAnsiTheme="minorEastAsia" w:eastAsiaTheme="minorEastAsia" w:cstheme="minorEastAsia"/>
          <w:color w:val="000000"/>
          <w:spacing w:val="0"/>
          <w:kern w:val="0"/>
          <w:sz w:val="28"/>
          <w:szCs w:val="28"/>
        </w:rPr>
        <w:t>刘丙兴</w:t>
      </w:r>
      <w:r>
        <w:rPr>
          <w:rFonts w:hint="eastAsia" w:asciiTheme="minorEastAsia" w:hAnsiTheme="minorEastAsia" w:eastAsiaTheme="minorEastAsia" w:cstheme="minorEastAsia"/>
          <w:color w:val="000000"/>
          <w:spacing w:val="0"/>
          <w:kern w:val="0"/>
          <w:sz w:val="28"/>
          <w:szCs w:val="28"/>
          <w:lang w:val="en-US" w:eastAsia="zh-CN"/>
        </w:rPr>
        <w:t xml:space="preserve"> </w:t>
      </w:r>
      <w:r>
        <w:rPr>
          <w:rFonts w:hint="eastAsia" w:asciiTheme="minorEastAsia" w:hAnsiTheme="minorEastAsia" w:eastAsiaTheme="minorEastAsia" w:cstheme="minorEastAsia"/>
          <w:color w:val="000000"/>
          <w:spacing w:val="0"/>
          <w:kern w:val="0"/>
          <w:sz w:val="28"/>
          <w:szCs w:val="28"/>
        </w:rPr>
        <w:t>吴强</w:t>
      </w:r>
    </w:p>
    <w:p>
      <w:pPr>
        <w:keepNext w:val="0"/>
        <w:keepLines w:val="0"/>
        <w:pageBreakBefore w:val="0"/>
        <w:widowControl/>
        <w:numPr>
          <w:ilvl w:val="0"/>
          <w:numId w:val="1"/>
        </w:numPr>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b/>
          <w:bCs/>
          <w:color w:val="000000"/>
          <w:kern w:val="0"/>
          <w:sz w:val="28"/>
          <w:szCs w:val="28"/>
        </w:rPr>
      </w:pPr>
      <w:r>
        <w:rPr>
          <w:rFonts w:hint="eastAsia" w:asciiTheme="minorEastAsia" w:hAnsiTheme="minorEastAsia" w:eastAsiaTheme="minorEastAsia" w:cstheme="minorEastAsia"/>
          <w:b/>
          <w:bCs/>
          <w:color w:val="000000"/>
          <w:kern w:val="0"/>
          <w:sz w:val="28"/>
          <w:szCs w:val="28"/>
        </w:rPr>
        <w:t>主要完成单位：</w:t>
      </w:r>
      <w:r>
        <w:rPr>
          <w:rFonts w:hint="eastAsia" w:asciiTheme="minorEastAsia" w:hAnsiTheme="minorEastAsia" w:eastAsiaTheme="minorEastAsia" w:cstheme="minorEastAsia"/>
          <w:color w:val="000000"/>
          <w:kern w:val="0"/>
          <w:sz w:val="28"/>
          <w:szCs w:val="28"/>
        </w:rPr>
        <w:t>玉溪市疾病预防控制中心</w:t>
      </w:r>
      <w:r>
        <w:rPr>
          <w:rFonts w:hint="eastAsia" w:asciiTheme="minorEastAsia" w:hAnsiTheme="minorEastAsia" w:eastAsiaTheme="minorEastAsia" w:cstheme="minorEastAsia"/>
          <w:color w:val="000000"/>
          <w:kern w:val="0"/>
          <w:sz w:val="28"/>
          <w:szCs w:val="28"/>
          <w:lang w:val="en-US" w:eastAsia="zh-CN"/>
        </w:rPr>
        <w:t xml:space="preserve"> 玉溪市急救中心</w:t>
      </w:r>
    </w:p>
    <w:p>
      <w:pPr>
        <w:keepNext w:val="0"/>
        <w:keepLines w:val="0"/>
        <w:pageBreakBefore w:val="0"/>
        <w:widowControl/>
        <w:numPr>
          <w:ilvl w:val="0"/>
          <w:numId w:val="1"/>
        </w:numPr>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b/>
          <w:bCs/>
          <w:color w:val="000000"/>
          <w:kern w:val="0"/>
          <w:sz w:val="28"/>
          <w:szCs w:val="28"/>
        </w:rPr>
      </w:pPr>
      <w:r>
        <w:rPr>
          <w:rFonts w:hint="eastAsia" w:asciiTheme="minorEastAsia" w:hAnsiTheme="minorEastAsia" w:eastAsiaTheme="minorEastAsia" w:cstheme="minorEastAsia"/>
          <w:b/>
          <w:bCs/>
          <w:color w:val="000000"/>
          <w:kern w:val="0"/>
          <w:sz w:val="28"/>
          <w:szCs w:val="28"/>
        </w:rPr>
        <w:t>主要知识产权目录</w:t>
      </w:r>
    </w:p>
    <w:tbl>
      <w:tblPr>
        <w:tblStyle w:val="4"/>
        <w:tblW w:w="14001" w:type="dxa"/>
        <w:jc w:val="center"/>
        <w:tblInd w:w="-4220" w:type="dxa"/>
        <w:shd w:val="clear" w:color="auto" w:fill="FFFFFF"/>
        <w:tblLayout w:type="fixed"/>
        <w:tblCellMar>
          <w:top w:w="0" w:type="dxa"/>
          <w:left w:w="0" w:type="dxa"/>
          <w:bottom w:w="0" w:type="dxa"/>
          <w:right w:w="0" w:type="dxa"/>
        </w:tblCellMar>
      </w:tblPr>
      <w:tblGrid>
        <w:gridCol w:w="705"/>
        <w:gridCol w:w="1520"/>
        <w:gridCol w:w="3139"/>
        <w:gridCol w:w="694"/>
        <w:gridCol w:w="1236"/>
        <w:gridCol w:w="1334"/>
        <w:gridCol w:w="2228"/>
        <w:gridCol w:w="1059"/>
        <w:gridCol w:w="930"/>
        <w:gridCol w:w="1156"/>
      </w:tblGrid>
      <w:tr>
        <w:tblPrEx>
          <w:shd w:val="clear" w:color="auto" w:fill="FFFFFF"/>
          <w:tblLayout w:type="fixed"/>
          <w:tblCellMar>
            <w:top w:w="0" w:type="dxa"/>
            <w:left w:w="0" w:type="dxa"/>
            <w:bottom w:w="0" w:type="dxa"/>
            <w:right w:w="0" w:type="dxa"/>
          </w:tblCellMar>
        </w:tblPrEx>
        <w:trPr>
          <w:trHeight w:val="360" w:hRule="atLeast"/>
          <w:tblHeader/>
          <w:jc w:val="center"/>
        </w:trPr>
        <w:tc>
          <w:tcPr>
            <w:tcW w:w="705" w:type="dxa"/>
            <w:tcBorders>
              <w:top w:val="single" w:color="DDDDDD" w:sz="4" w:space="0"/>
              <w:left w:val="single" w:color="DDDDDD" w:sz="4" w:space="0"/>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序号</w:t>
            </w:r>
          </w:p>
        </w:tc>
        <w:tc>
          <w:tcPr>
            <w:tcW w:w="1520"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知识产权（标准）类别</w:t>
            </w:r>
          </w:p>
        </w:tc>
        <w:tc>
          <w:tcPr>
            <w:tcW w:w="3139"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知识产权（标准）具体名称</w:t>
            </w:r>
          </w:p>
        </w:tc>
        <w:tc>
          <w:tcPr>
            <w:tcW w:w="694"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国家（地区）</w:t>
            </w:r>
          </w:p>
        </w:tc>
        <w:tc>
          <w:tcPr>
            <w:tcW w:w="1236"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授权号（标准编号）</w:t>
            </w:r>
          </w:p>
        </w:tc>
        <w:tc>
          <w:tcPr>
            <w:tcW w:w="1334"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授权（标准发布）日期</w:t>
            </w:r>
          </w:p>
        </w:tc>
        <w:tc>
          <w:tcPr>
            <w:tcW w:w="2228"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证书编号（标准批准发布部门）</w:t>
            </w:r>
          </w:p>
        </w:tc>
        <w:tc>
          <w:tcPr>
            <w:tcW w:w="1059"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权利人（标准起草单位）</w:t>
            </w:r>
          </w:p>
        </w:tc>
        <w:tc>
          <w:tcPr>
            <w:tcW w:w="930"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发明人（标准起草人）</w:t>
            </w:r>
          </w:p>
        </w:tc>
        <w:tc>
          <w:tcPr>
            <w:tcW w:w="1156"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发明专利（标准）有效状态</w:t>
            </w:r>
          </w:p>
        </w:tc>
      </w:tr>
      <w:tr>
        <w:tblPrEx>
          <w:tblLayout w:type="fixed"/>
          <w:tblCellMar>
            <w:top w:w="0" w:type="dxa"/>
            <w:left w:w="0" w:type="dxa"/>
            <w:bottom w:w="0" w:type="dxa"/>
            <w:right w:w="0" w:type="dxa"/>
          </w:tblCellMar>
        </w:tblPrEx>
        <w:trPr>
          <w:trHeight w:val="336" w:hRule="atLeast"/>
          <w:jc w:val="center"/>
        </w:trPr>
        <w:tc>
          <w:tcPr>
            <w:tcW w:w="705"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1</w:t>
            </w:r>
          </w:p>
        </w:tc>
        <w:tc>
          <w:tcPr>
            <w:tcW w:w="152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计算机软件著作权</w:t>
            </w:r>
          </w:p>
        </w:tc>
        <w:tc>
          <w:tcPr>
            <w:tcW w:w="3139"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传染病监测防治及疾病负担综合分析系统v4.0</w:t>
            </w:r>
          </w:p>
        </w:tc>
        <w:tc>
          <w:tcPr>
            <w:tcW w:w="69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中国</w:t>
            </w:r>
          </w:p>
        </w:tc>
        <w:tc>
          <w:tcPr>
            <w:tcW w:w="123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2017SR523393</w:t>
            </w:r>
          </w:p>
        </w:tc>
        <w:tc>
          <w:tcPr>
            <w:tcW w:w="1334"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2017-09-18</w:t>
            </w:r>
          </w:p>
        </w:tc>
        <w:tc>
          <w:tcPr>
            <w:tcW w:w="2228"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软件登字第2108677号（中华人民共和国国家版权局）</w:t>
            </w:r>
          </w:p>
        </w:tc>
        <w:tc>
          <w:tcPr>
            <w:tcW w:w="1059"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张红强</w:t>
            </w:r>
          </w:p>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李顺祥</w:t>
            </w:r>
          </w:p>
        </w:tc>
        <w:tc>
          <w:tcPr>
            <w:tcW w:w="93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张红强</w:t>
            </w:r>
          </w:p>
        </w:tc>
        <w:tc>
          <w:tcPr>
            <w:tcW w:w="1156"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有效</w:t>
            </w:r>
          </w:p>
        </w:tc>
      </w:tr>
    </w:tbl>
    <w:p>
      <w:pPr>
        <w:keepNext w:val="0"/>
        <w:keepLines w:val="0"/>
        <w:pageBreakBefore w:val="0"/>
        <w:widowControl/>
        <w:numPr>
          <w:ilvl w:val="0"/>
          <w:numId w:val="1"/>
        </w:numPr>
        <w:kinsoku/>
        <w:overflowPunct/>
        <w:topLinePunct w:val="0"/>
        <w:autoSpaceDE/>
        <w:autoSpaceDN/>
        <w:bidi w:val="0"/>
        <w:spacing w:beforeAutospacing="0" w:afterAutospacing="0" w:line="0" w:lineRule="atLeast"/>
        <w:ind w:left="0"/>
        <w:jc w:val="left"/>
        <w:textAlignment w:val="auto"/>
        <w:rPr>
          <w:rFonts w:hint="eastAsia" w:asciiTheme="minorEastAsia" w:hAnsiTheme="minorEastAsia" w:eastAsiaTheme="minorEastAsia" w:cstheme="minorEastAsia"/>
          <w:b/>
          <w:bCs/>
          <w:color w:val="000000"/>
          <w:kern w:val="0"/>
          <w:sz w:val="28"/>
          <w:szCs w:val="28"/>
        </w:rPr>
      </w:pPr>
      <w:r>
        <w:rPr>
          <w:rFonts w:hint="eastAsia" w:asciiTheme="minorEastAsia" w:hAnsiTheme="minorEastAsia" w:eastAsiaTheme="minorEastAsia" w:cstheme="minorEastAsia"/>
          <w:b/>
          <w:bCs/>
          <w:color w:val="000000"/>
          <w:kern w:val="0"/>
          <w:sz w:val="28"/>
          <w:szCs w:val="28"/>
        </w:rPr>
        <w:t>代表性论文专著</w:t>
      </w:r>
    </w:p>
    <w:tbl>
      <w:tblPr>
        <w:tblStyle w:val="4"/>
        <w:tblW w:w="14068" w:type="dxa"/>
        <w:jc w:val="center"/>
        <w:tblInd w:w="-4287" w:type="dxa"/>
        <w:shd w:val="clear" w:color="auto" w:fill="FFFFFF"/>
        <w:tblLayout w:type="fixed"/>
        <w:tblCellMar>
          <w:top w:w="0" w:type="dxa"/>
          <w:left w:w="0" w:type="dxa"/>
          <w:bottom w:w="0" w:type="dxa"/>
          <w:right w:w="0" w:type="dxa"/>
        </w:tblCellMar>
      </w:tblPr>
      <w:tblGrid>
        <w:gridCol w:w="878"/>
        <w:gridCol w:w="1380"/>
        <w:gridCol w:w="2115"/>
        <w:gridCol w:w="1860"/>
        <w:gridCol w:w="2130"/>
        <w:gridCol w:w="1360"/>
        <w:gridCol w:w="590"/>
        <w:gridCol w:w="1017"/>
        <w:gridCol w:w="897"/>
        <w:gridCol w:w="587"/>
        <w:gridCol w:w="711"/>
        <w:gridCol w:w="543"/>
      </w:tblGrid>
      <w:tr>
        <w:tblPrEx>
          <w:shd w:val="clear" w:color="auto" w:fill="FFFFFF"/>
          <w:tblLayout w:type="fixed"/>
          <w:tblCellMar>
            <w:top w:w="0" w:type="dxa"/>
            <w:left w:w="0" w:type="dxa"/>
            <w:bottom w:w="0" w:type="dxa"/>
            <w:right w:w="0" w:type="dxa"/>
          </w:tblCellMar>
        </w:tblPrEx>
        <w:trPr>
          <w:trHeight w:val="360" w:hRule="atLeast"/>
          <w:tblHeader/>
          <w:jc w:val="center"/>
        </w:trPr>
        <w:tc>
          <w:tcPr>
            <w:tcW w:w="878" w:type="dxa"/>
            <w:tcBorders>
              <w:top w:val="single" w:color="DDDDDD" w:sz="4" w:space="0"/>
              <w:left w:val="single" w:color="DDDDDD" w:sz="4" w:space="0"/>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序号</w:t>
            </w:r>
          </w:p>
        </w:tc>
        <w:tc>
          <w:tcPr>
            <w:tcW w:w="1380"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论文专著名称</w:t>
            </w:r>
          </w:p>
        </w:tc>
        <w:tc>
          <w:tcPr>
            <w:tcW w:w="2115"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刊名</w:t>
            </w:r>
          </w:p>
        </w:tc>
        <w:tc>
          <w:tcPr>
            <w:tcW w:w="1860"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作者</w:t>
            </w:r>
          </w:p>
        </w:tc>
        <w:tc>
          <w:tcPr>
            <w:tcW w:w="2130"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年卷页码（xx年xx卷xx页）</w:t>
            </w:r>
          </w:p>
        </w:tc>
        <w:tc>
          <w:tcPr>
            <w:tcW w:w="1360"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发表时间</w:t>
            </w:r>
            <w:r>
              <w:rPr>
                <w:rFonts w:hint="eastAsia" w:asciiTheme="minorEastAsia" w:hAnsiTheme="minorEastAsia" w:eastAsiaTheme="minorEastAsia" w:cstheme="minorEastAsia"/>
                <w:color w:val="000000"/>
                <w:kern w:val="0"/>
                <w:sz w:val="22"/>
                <w:szCs w:val="22"/>
              </w:rPr>
              <w:br w:type="textWrapping"/>
            </w:r>
            <w:r>
              <w:rPr>
                <w:rFonts w:hint="eastAsia" w:asciiTheme="minorEastAsia" w:hAnsiTheme="minorEastAsia" w:eastAsiaTheme="minorEastAsia" w:cstheme="minorEastAsia"/>
                <w:color w:val="000000"/>
                <w:kern w:val="0"/>
                <w:sz w:val="22"/>
                <w:szCs w:val="22"/>
              </w:rPr>
              <w:t>   （年月日）</w:t>
            </w:r>
          </w:p>
        </w:tc>
        <w:tc>
          <w:tcPr>
            <w:tcW w:w="590"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通讯作者</w:t>
            </w:r>
            <w:r>
              <w:rPr>
                <w:rFonts w:hint="eastAsia" w:asciiTheme="minorEastAsia" w:hAnsiTheme="minorEastAsia" w:eastAsiaTheme="minorEastAsia" w:cstheme="minorEastAsia"/>
                <w:color w:val="000000"/>
                <w:kern w:val="0"/>
                <w:sz w:val="22"/>
                <w:szCs w:val="22"/>
              </w:rPr>
              <w:br w:type="textWrapping"/>
            </w:r>
            <w:r>
              <w:rPr>
                <w:rFonts w:hint="eastAsia" w:asciiTheme="minorEastAsia" w:hAnsiTheme="minorEastAsia" w:eastAsiaTheme="minorEastAsia" w:cstheme="minorEastAsia"/>
                <w:color w:val="000000"/>
                <w:kern w:val="0"/>
                <w:sz w:val="22"/>
                <w:szCs w:val="22"/>
              </w:rPr>
              <w:t>   （含共同）</w:t>
            </w:r>
          </w:p>
        </w:tc>
        <w:tc>
          <w:tcPr>
            <w:tcW w:w="1017"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第一作者</w:t>
            </w:r>
            <w:r>
              <w:rPr>
                <w:rFonts w:hint="eastAsia" w:asciiTheme="minorEastAsia" w:hAnsiTheme="minorEastAsia" w:eastAsiaTheme="minorEastAsia" w:cstheme="minorEastAsia"/>
                <w:color w:val="000000"/>
                <w:kern w:val="0"/>
                <w:sz w:val="22"/>
                <w:szCs w:val="22"/>
              </w:rPr>
              <w:br w:type="textWrapping"/>
            </w:r>
            <w:r>
              <w:rPr>
                <w:rFonts w:hint="eastAsia" w:asciiTheme="minorEastAsia" w:hAnsiTheme="minorEastAsia" w:eastAsiaTheme="minorEastAsia" w:cstheme="minorEastAsia"/>
                <w:color w:val="000000"/>
                <w:kern w:val="0"/>
                <w:sz w:val="22"/>
                <w:szCs w:val="22"/>
              </w:rPr>
              <w:t>   （含共同）</w:t>
            </w:r>
          </w:p>
        </w:tc>
        <w:tc>
          <w:tcPr>
            <w:tcW w:w="897"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国内作者</w:t>
            </w:r>
          </w:p>
        </w:tc>
        <w:tc>
          <w:tcPr>
            <w:tcW w:w="587"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他引总次数</w:t>
            </w:r>
          </w:p>
        </w:tc>
        <w:tc>
          <w:tcPr>
            <w:tcW w:w="711"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论文署名单位是否包含国外单位</w:t>
            </w:r>
          </w:p>
        </w:tc>
        <w:tc>
          <w:tcPr>
            <w:tcW w:w="543" w:type="dxa"/>
            <w:tcBorders>
              <w:top w:val="single" w:color="DDDDDD" w:sz="4" w:space="0"/>
              <w:left w:val="nil"/>
              <w:bottom w:val="single" w:color="DDDDDD" w:sz="4" w:space="0"/>
              <w:right w:val="single" w:color="DDDDDD" w:sz="4" w:space="0"/>
            </w:tcBorders>
            <w:shd w:val="clear" w:color="auto" w:fill="F8F8F8"/>
            <w:noWrap w:val="0"/>
            <w:tcMar>
              <w:top w:w="48" w:type="dxa"/>
              <w:left w:w="48" w:type="dxa"/>
              <w:bottom w:w="48" w:type="dxa"/>
              <w:right w:w="48" w:type="dxa"/>
            </w:tcMar>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000000"/>
                <w:kern w:val="0"/>
                <w:sz w:val="22"/>
                <w:szCs w:val="22"/>
              </w:rPr>
            </w:pPr>
            <w:r>
              <w:rPr>
                <w:rFonts w:hint="eastAsia" w:asciiTheme="minorEastAsia" w:hAnsiTheme="minorEastAsia" w:eastAsiaTheme="minorEastAsia" w:cstheme="minorEastAsia"/>
                <w:color w:val="000000"/>
                <w:kern w:val="0"/>
                <w:sz w:val="22"/>
                <w:szCs w:val="22"/>
              </w:rPr>
              <w:t>知识产权是否归国内所有</w:t>
            </w:r>
          </w:p>
        </w:tc>
      </w:tr>
      <w:tr>
        <w:tblPrEx>
          <w:tblLayout w:type="fixed"/>
          <w:tblCellMar>
            <w:top w:w="0" w:type="dxa"/>
            <w:left w:w="0" w:type="dxa"/>
            <w:bottom w:w="0" w:type="dxa"/>
            <w:right w:w="0" w:type="dxa"/>
          </w:tblCellMar>
        </w:tblPrEx>
        <w:trPr>
          <w:trHeight w:val="336" w:hRule="atLeast"/>
          <w:jc w:val="center"/>
        </w:trPr>
        <w:tc>
          <w:tcPr>
            <w:tcW w:w="87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1</w:t>
            </w:r>
          </w:p>
        </w:tc>
        <w:tc>
          <w:tcPr>
            <w:tcW w:w="138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疫情资料汇编、简报及分析撰写系统的开发应用</w:t>
            </w:r>
          </w:p>
        </w:tc>
        <w:tc>
          <w:tcPr>
            <w:tcW w:w="211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中国卫生统计</w:t>
            </w:r>
          </w:p>
        </w:tc>
        <w:tc>
          <w:tcPr>
            <w:tcW w:w="18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张红强刘丙兴李曦李六九李万林向永芬</w:t>
            </w:r>
          </w:p>
        </w:tc>
        <w:tc>
          <w:tcPr>
            <w:tcW w:w="213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2002年19卷177-178页</w:t>
            </w:r>
          </w:p>
        </w:tc>
        <w:tc>
          <w:tcPr>
            <w:tcW w:w="13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2002-06-03</w:t>
            </w:r>
          </w:p>
        </w:tc>
        <w:tc>
          <w:tcPr>
            <w:tcW w:w="59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无</w:t>
            </w:r>
          </w:p>
        </w:tc>
        <w:tc>
          <w:tcPr>
            <w:tcW w:w="10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张红强</w:t>
            </w:r>
          </w:p>
        </w:tc>
        <w:tc>
          <w:tcPr>
            <w:tcW w:w="89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张红强刘丙兴李曦李六九李万林向永芬</w:t>
            </w:r>
          </w:p>
        </w:tc>
        <w:tc>
          <w:tcPr>
            <w:tcW w:w="58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0</w:t>
            </w:r>
          </w:p>
        </w:tc>
        <w:tc>
          <w:tcPr>
            <w:tcW w:w="711"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否</w:t>
            </w:r>
          </w:p>
        </w:tc>
        <w:tc>
          <w:tcPr>
            <w:tcW w:w="543"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是</w:t>
            </w:r>
          </w:p>
        </w:tc>
      </w:tr>
      <w:tr>
        <w:tblPrEx>
          <w:tblLayout w:type="fixed"/>
          <w:tblCellMar>
            <w:top w:w="0" w:type="dxa"/>
            <w:left w:w="0" w:type="dxa"/>
            <w:bottom w:w="0" w:type="dxa"/>
            <w:right w:w="0" w:type="dxa"/>
          </w:tblCellMar>
        </w:tblPrEx>
        <w:trPr>
          <w:trHeight w:val="336" w:hRule="atLeast"/>
          <w:jc w:val="center"/>
        </w:trPr>
        <w:tc>
          <w:tcPr>
            <w:tcW w:w="87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w:t>
            </w:r>
          </w:p>
        </w:tc>
        <w:tc>
          <w:tcPr>
            <w:tcW w:w="138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微机疫情管理通用系统的开发应用</w:t>
            </w:r>
          </w:p>
        </w:tc>
        <w:tc>
          <w:tcPr>
            <w:tcW w:w="211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中国卫生统计管理杂志</w:t>
            </w:r>
          </w:p>
        </w:tc>
        <w:tc>
          <w:tcPr>
            <w:tcW w:w="18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张红强赵立庆刘玉林刘菊燕</w:t>
            </w:r>
          </w:p>
        </w:tc>
        <w:tc>
          <w:tcPr>
            <w:tcW w:w="213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1999年16卷186-187页</w:t>
            </w:r>
          </w:p>
        </w:tc>
        <w:tc>
          <w:tcPr>
            <w:tcW w:w="13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1999-03-10</w:t>
            </w:r>
          </w:p>
        </w:tc>
        <w:tc>
          <w:tcPr>
            <w:tcW w:w="59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无</w:t>
            </w:r>
          </w:p>
        </w:tc>
        <w:tc>
          <w:tcPr>
            <w:tcW w:w="10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张红强</w:t>
            </w:r>
          </w:p>
        </w:tc>
        <w:tc>
          <w:tcPr>
            <w:tcW w:w="89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张红强赵立庆刘玉林刘菊燕</w:t>
            </w:r>
          </w:p>
        </w:tc>
        <w:tc>
          <w:tcPr>
            <w:tcW w:w="58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4</w:t>
            </w:r>
          </w:p>
        </w:tc>
        <w:tc>
          <w:tcPr>
            <w:tcW w:w="711"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否</w:t>
            </w:r>
          </w:p>
        </w:tc>
        <w:tc>
          <w:tcPr>
            <w:tcW w:w="543"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是</w:t>
            </w:r>
          </w:p>
        </w:tc>
      </w:tr>
      <w:tr>
        <w:tblPrEx>
          <w:tblLayout w:type="fixed"/>
          <w:tblCellMar>
            <w:top w:w="0" w:type="dxa"/>
            <w:left w:w="0" w:type="dxa"/>
            <w:bottom w:w="0" w:type="dxa"/>
            <w:right w:w="0" w:type="dxa"/>
          </w:tblCellMar>
        </w:tblPrEx>
        <w:trPr>
          <w:trHeight w:val="336" w:hRule="atLeast"/>
          <w:jc w:val="center"/>
        </w:trPr>
        <w:tc>
          <w:tcPr>
            <w:tcW w:w="87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3</w:t>
            </w:r>
          </w:p>
        </w:tc>
        <w:tc>
          <w:tcPr>
            <w:tcW w:w="138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突发事件网络化报告管理措施的探讨</w:t>
            </w:r>
          </w:p>
        </w:tc>
        <w:tc>
          <w:tcPr>
            <w:tcW w:w="211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中国公共卫生杂志</w:t>
            </w:r>
          </w:p>
        </w:tc>
        <w:tc>
          <w:tcPr>
            <w:tcW w:w="18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李六九张红强自成学李万林刘丙兴</w:t>
            </w:r>
          </w:p>
        </w:tc>
        <w:tc>
          <w:tcPr>
            <w:tcW w:w="213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2004年30卷 216-217页</w:t>
            </w:r>
          </w:p>
        </w:tc>
        <w:tc>
          <w:tcPr>
            <w:tcW w:w="13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2004-03-18</w:t>
            </w:r>
          </w:p>
        </w:tc>
        <w:tc>
          <w:tcPr>
            <w:tcW w:w="59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无</w:t>
            </w:r>
          </w:p>
        </w:tc>
        <w:tc>
          <w:tcPr>
            <w:tcW w:w="10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李六九</w:t>
            </w:r>
          </w:p>
        </w:tc>
        <w:tc>
          <w:tcPr>
            <w:tcW w:w="89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李六九张红强自成学李万林刘丙兴</w:t>
            </w:r>
          </w:p>
        </w:tc>
        <w:tc>
          <w:tcPr>
            <w:tcW w:w="58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1</w:t>
            </w:r>
          </w:p>
        </w:tc>
        <w:tc>
          <w:tcPr>
            <w:tcW w:w="711"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否</w:t>
            </w:r>
          </w:p>
        </w:tc>
        <w:tc>
          <w:tcPr>
            <w:tcW w:w="543"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是</w:t>
            </w:r>
          </w:p>
        </w:tc>
      </w:tr>
      <w:tr>
        <w:tblPrEx>
          <w:tblLayout w:type="fixed"/>
          <w:tblCellMar>
            <w:top w:w="0" w:type="dxa"/>
            <w:left w:w="0" w:type="dxa"/>
            <w:bottom w:w="0" w:type="dxa"/>
            <w:right w:w="0" w:type="dxa"/>
          </w:tblCellMar>
        </w:tblPrEx>
        <w:trPr>
          <w:trHeight w:val="336" w:hRule="atLeast"/>
          <w:jc w:val="center"/>
        </w:trPr>
        <w:tc>
          <w:tcPr>
            <w:tcW w:w="87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4</w:t>
            </w:r>
          </w:p>
        </w:tc>
        <w:tc>
          <w:tcPr>
            <w:tcW w:w="138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公共卫生综合管理系统的开发应用</w:t>
            </w:r>
          </w:p>
        </w:tc>
        <w:tc>
          <w:tcPr>
            <w:tcW w:w="211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中华医学信息导报</w:t>
            </w:r>
          </w:p>
        </w:tc>
        <w:tc>
          <w:tcPr>
            <w:tcW w:w="18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 xml:space="preserve">张红强刘 </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丙兴李曦</w:t>
            </w:r>
          </w:p>
        </w:tc>
        <w:tc>
          <w:tcPr>
            <w:tcW w:w="213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2000年9卷8-10页</w:t>
            </w:r>
          </w:p>
        </w:tc>
        <w:tc>
          <w:tcPr>
            <w:tcW w:w="13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2000-09-21</w:t>
            </w:r>
          </w:p>
        </w:tc>
        <w:tc>
          <w:tcPr>
            <w:tcW w:w="59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无</w:t>
            </w:r>
          </w:p>
        </w:tc>
        <w:tc>
          <w:tcPr>
            <w:tcW w:w="10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张红强</w:t>
            </w:r>
          </w:p>
        </w:tc>
        <w:tc>
          <w:tcPr>
            <w:tcW w:w="89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 xml:space="preserve">张红强 </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 xml:space="preserve">刘丙兴 </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李曦</w:t>
            </w:r>
          </w:p>
        </w:tc>
        <w:tc>
          <w:tcPr>
            <w:tcW w:w="58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1</w:t>
            </w:r>
          </w:p>
        </w:tc>
        <w:tc>
          <w:tcPr>
            <w:tcW w:w="711"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否</w:t>
            </w:r>
          </w:p>
        </w:tc>
        <w:tc>
          <w:tcPr>
            <w:tcW w:w="543"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是</w:t>
            </w:r>
          </w:p>
        </w:tc>
      </w:tr>
      <w:tr>
        <w:tblPrEx>
          <w:tblLayout w:type="fixed"/>
          <w:tblCellMar>
            <w:top w:w="0" w:type="dxa"/>
            <w:left w:w="0" w:type="dxa"/>
            <w:bottom w:w="0" w:type="dxa"/>
            <w:right w:w="0" w:type="dxa"/>
          </w:tblCellMar>
        </w:tblPrEx>
        <w:trPr>
          <w:trHeight w:val="1092" w:hRule="atLeast"/>
          <w:jc w:val="center"/>
        </w:trPr>
        <w:tc>
          <w:tcPr>
            <w:tcW w:w="87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5</w:t>
            </w:r>
          </w:p>
        </w:tc>
        <w:tc>
          <w:tcPr>
            <w:tcW w:w="138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1998—2017年玉溪市血液传染病流行趋势及采供血策略</w:t>
            </w:r>
          </w:p>
        </w:tc>
        <w:tc>
          <w:tcPr>
            <w:tcW w:w="211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中国输血杂志</w:t>
            </w:r>
          </w:p>
        </w:tc>
        <w:tc>
          <w:tcPr>
            <w:tcW w:w="18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李曦李顺祥艾敏马丽马妮张红强</w:t>
            </w:r>
          </w:p>
        </w:tc>
        <w:tc>
          <w:tcPr>
            <w:tcW w:w="213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2019年32卷678-682页</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p>
        </w:tc>
        <w:tc>
          <w:tcPr>
            <w:tcW w:w="13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2019-7-23</w:t>
            </w:r>
          </w:p>
        </w:tc>
        <w:tc>
          <w:tcPr>
            <w:tcW w:w="59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张红强</w:t>
            </w:r>
          </w:p>
        </w:tc>
        <w:tc>
          <w:tcPr>
            <w:tcW w:w="10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李曦</w:t>
            </w:r>
          </w:p>
        </w:tc>
        <w:tc>
          <w:tcPr>
            <w:tcW w:w="89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李曦李顺祥艾敏马丽马妮张红强</w:t>
            </w:r>
          </w:p>
        </w:tc>
        <w:tc>
          <w:tcPr>
            <w:tcW w:w="58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1</w:t>
            </w:r>
          </w:p>
        </w:tc>
        <w:tc>
          <w:tcPr>
            <w:tcW w:w="711"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否</w:t>
            </w:r>
          </w:p>
        </w:tc>
        <w:tc>
          <w:tcPr>
            <w:tcW w:w="543"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是</w:t>
            </w:r>
          </w:p>
        </w:tc>
      </w:tr>
      <w:tr>
        <w:tblPrEx>
          <w:tblLayout w:type="fixed"/>
          <w:tblCellMar>
            <w:top w:w="0" w:type="dxa"/>
            <w:left w:w="0" w:type="dxa"/>
            <w:bottom w:w="0" w:type="dxa"/>
            <w:right w:w="0" w:type="dxa"/>
          </w:tblCellMar>
        </w:tblPrEx>
        <w:trPr>
          <w:trHeight w:val="336" w:hRule="atLeast"/>
          <w:jc w:val="center"/>
        </w:trPr>
        <w:tc>
          <w:tcPr>
            <w:tcW w:w="87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6</w:t>
            </w:r>
          </w:p>
        </w:tc>
        <w:tc>
          <w:tcPr>
            <w:tcW w:w="138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玉溪市红塔区1998-2007年伤寒和甲型副伤寒流行趋势分析</w:t>
            </w:r>
          </w:p>
        </w:tc>
        <w:tc>
          <w:tcPr>
            <w:tcW w:w="211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中国自然医学杂志</w:t>
            </w:r>
          </w:p>
        </w:tc>
        <w:tc>
          <w:tcPr>
            <w:tcW w:w="18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张红强王树坤王艳芳李六九吴强</w:t>
            </w:r>
          </w:p>
        </w:tc>
        <w:tc>
          <w:tcPr>
            <w:tcW w:w="213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2008年10卷401-405页</w:t>
            </w:r>
          </w:p>
        </w:tc>
        <w:tc>
          <w:tcPr>
            <w:tcW w:w="13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2005-01-03</w:t>
            </w:r>
          </w:p>
        </w:tc>
        <w:tc>
          <w:tcPr>
            <w:tcW w:w="59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无</w:t>
            </w:r>
          </w:p>
        </w:tc>
        <w:tc>
          <w:tcPr>
            <w:tcW w:w="10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张红强</w:t>
            </w:r>
          </w:p>
        </w:tc>
        <w:tc>
          <w:tcPr>
            <w:tcW w:w="89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张红强王树坤王艳芳李六九吴强</w:t>
            </w:r>
          </w:p>
        </w:tc>
        <w:tc>
          <w:tcPr>
            <w:tcW w:w="58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w:t>
            </w:r>
          </w:p>
        </w:tc>
        <w:tc>
          <w:tcPr>
            <w:tcW w:w="711"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否</w:t>
            </w:r>
          </w:p>
        </w:tc>
        <w:tc>
          <w:tcPr>
            <w:tcW w:w="543"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是</w:t>
            </w:r>
          </w:p>
        </w:tc>
      </w:tr>
      <w:tr>
        <w:tblPrEx>
          <w:tblLayout w:type="fixed"/>
          <w:tblCellMar>
            <w:top w:w="0" w:type="dxa"/>
            <w:left w:w="0" w:type="dxa"/>
            <w:bottom w:w="0" w:type="dxa"/>
            <w:right w:w="0" w:type="dxa"/>
          </w:tblCellMar>
        </w:tblPrEx>
        <w:trPr>
          <w:trHeight w:val="336" w:hRule="atLeast"/>
          <w:jc w:val="center"/>
        </w:trPr>
        <w:tc>
          <w:tcPr>
            <w:tcW w:w="87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7</w:t>
            </w:r>
          </w:p>
        </w:tc>
        <w:tc>
          <w:tcPr>
            <w:tcW w:w="138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水污染引起学生腹泻病流行的调查分析</w:t>
            </w:r>
          </w:p>
        </w:tc>
        <w:tc>
          <w:tcPr>
            <w:tcW w:w="211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中国热带医学杂志</w:t>
            </w:r>
          </w:p>
        </w:tc>
        <w:tc>
          <w:tcPr>
            <w:tcW w:w="18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李六九李顺祥王树坤温润生杨学文王志刚</w:t>
            </w:r>
          </w:p>
        </w:tc>
        <w:tc>
          <w:tcPr>
            <w:tcW w:w="213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2004年6卷117-118页</w:t>
            </w:r>
          </w:p>
        </w:tc>
        <w:tc>
          <w:tcPr>
            <w:tcW w:w="13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2004-02-28</w:t>
            </w:r>
          </w:p>
        </w:tc>
        <w:tc>
          <w:tcPr>
            <w:tcW w:w="59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无</w:t>
            </w:r>
          </w:p>
        </w:tc>
        <w:tc>
          <w:tcPr>
            <w:tcW w:w="10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李六九</w:t>
            </w:r>
          </w:p>
        </w:tc>
        <w:tc>
          <w:tcPr>
            <w:tcW w:w="89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李六九李顺祥王树坤温润生杨学文王志刚</w:t>
            </w:r>
          </w:p>
        </w:tc>
        <w:tc>
          <w:tcPr>
            <w:tcW w:w="58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10</w:t>
            </w:r>
          </w:p>
        </w:tc>
        <w:tc>
          <w:tcPr>
            <w:tcW w:w="711"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否</w:t>
            </w:r>
          </w:p>
        </w:tc>
        <w:tc>
          <w:tcPr>
            <w:tcW w:w="543"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是</w:t>
            </w:r>
          </w:p>
        </w:tc>
      </w:tr>
      <w:tr>
        <w:tblPrEx>
          <w:tblLayout w:type="fixed"/>
          <w:tblCellMar>
            <w:top w:w="0" w:type="dxa"/>
            <w:left w:w="0" w:type="dxa"/>
            <w:bottom w:w="0" w:type="dxa"/>
            <w:right w:w="0" w:type="dxa"/>
          </w:tblCellMar>
        </w:tblPrEx>
        <w:trPr>
          <w:trHeight w:val="336" w:hRule="atLeast"/>
          <w:jc w:val="center"/>
        </w:trPr>
        <w:tc>
          <w:tcPr>
            <w:tcW w:w="87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8</w:t>
            </w:r>
          </w:p>
        </w:tc>
        <w:tc>
          <w:tcPr>
            <w:tcW w:w="138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玉溪市某中学猩红热爆发疫情的流行病学调查</w:t>
            </w:r>
          </w:p>
        </w:tc>
        <w:tc>
          <w:tcPr>
            <w:tcW w:w="211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中国学校卫生杂志</w:t>
            </w:r>
          </w:p>
        </w:tc>
        <w:tc>
          <w:tcPr>
            <w:tcW w:w="18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李顺祥李六九余庆福余福保余怀荣吴白伟</w:t>
            </w:r>
          </w:p>
        </w:tc>
        <w:tc>
          <w:tcPr>
            <w:tcW w:w="213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2005年26卷510-511页</w:t>
            </w:r>
          </w:p>
        </w:tc>
        <w:tc>
          <w:tcPr>
            <w:tcW w:w="13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2005-06-17</w:t>
            </w:r>
          </w:p>
        </w:tc>
        <w:tc>
          <w:tcPr>
            <w:tcW w:w="59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无</w:t>
            </w:r>
          </w:p>
        </w:tc>
        <w:tc>
          <w:tcPr>
            <w:tcW w:w="10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李顺祥</w:t>
            </w:r>
          </w:p>
        </w:tc>
        <w:tc>
          <w:tcPr>
            <w:tcW w:w="89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李顺祥李六九余庆福余福保余怀荣吴白伟</w:t>
            </w:r>
          </w:p>
        </w:tc>
        <w:tc>
          <w:tcPr>
            <w:tcW w:w="58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5</w:t>
            </w:r>
          </w:p>
        </w:tc>
        <w:tc>
          <w:tcPr>
            <w:tcW w:w="711"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否</w:t>
            </w:r>
          </w:p>
        </w:tc>
        <w:tc>
          <w:tcPr>
            <w:tcW w:w="543"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是</w:t>
            </w:r>
          </w:p>
        </w:tc>
      </w:tr>
      <w:tr>
        <w:tblPrEx>
          <w:tblLayout w:type="fixed"/>
          <w:tblCellMar>
            <w:top w:w="0" w:type="dxa"/>
            <w:left w:w="0" w:type="dxa"/>
            <w:bottom w:w="0" w:type="dxa"/>
            <w:right w:w="0" w:type="dxa"/>
          </w:tblCellMar>
        </w:tblPrEx>
        <w:trPr>
          <w:trHeight w:val="336" w:hRule="atLeast"/>
          <w:jc w:val="center"/>
        </w:trPr>
        <w:tc>
          <w:tcPr>
            <w:tcW w:w="87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9</w:t>
            </w:r>
          </w:p>
        </w:tc>
        <w:tc>
          <w:tcPr>
            <w:tcW w:w="138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1996-2009年云南省玉溪市艾滋病吸毒哨点监测结果分</w:t>
            </w:r>
          </w:p>
        </w:tc>
        <w:tc>
          <w:tcPr>
            <w:tcW w:w="211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疾病监测杂志</w:t>
            </w:r>
          </w:p>
        </w:tc>
        <w:tc>
          <w:tcPr>
            <w:tcW w:w="18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赵金仙,</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高良敏,</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陈良,蔡</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英,陈黎</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跃,许杰,</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鲁建波,</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郭春圆</w:t>
            </w:r>
          </w:p>
        </w:tc>
        <w:tc>
          <w:tcPr>
            <w:tcW w:w="213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2010年5卷377-379+393页</w:t>
            </w:r>
          </w:p>
        </w:tc>
        <w:tc>
          <w:tcPr>
            <w:tcW w:w="13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2010-05-11</w:t>
            </w:r>
          </w:p>
        </w:tc>
        <w:tc>
          <w:tcPr>
            <w:tcW w:w="59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无</w:t>
            </w:r>
          </w:p>
        </w:tc>
        <w:tc>
          <w:tcPr>
            <w:tcW w:w="10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赵金仙</w:t>
            </w:r>
          </w:p>
        </w:tc>
        <w:tc>
          <w:tcPr>
            <w:tcW w:w="89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赵金仙,</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高良敏,</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陈良,蔡</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英,陈黎</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跃,许杰,</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鲁建波,</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郭春圆</w:t>
            </w:r>
          </w:p>
        </w:tc>
        <w:tc>
          <w:tcPr>
            <w:tcW w:w="58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18</w:t>
            </w:r>
          </w:p>
        </w:tc>
        <w:tc>
          <w:tcPr>
            <w:tcW w:w="711"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否</w:t>
            </w:r>
          </w:p>
        </w:tc>
        <w:tc>
          <w:tcPr>
            <w:tcW w:w="543"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是</w:t>
            </w:r>
          </w:p>
        </w:tc>
      </w:tr>
      <w:tr>
        <w:tblPrEx>
          <w:tblLayout w:type="fixed"/>
          <w:tblCellMar>
            <w:top w:w="0" w:type="dxa"/>
            <w:left w:w="0" w:type="dxa"/>
            <w:bottom w:w="0" w:type="dxa"/>
            <w:right w:w="0" w:type="dxa"/>
          </w:tblCellMar>
        </w:tblPrEx>
        <w:trPr>
          <w:trHeight w:val="336" w:hRule="atLeast"/>
          <w:jc w:val="center"/>
        </w:trPr>
        <w:tc>
          <w:tcPr>
            <w:tcW w:w="878" w:type="dxa"/>
            <w:tcBorders>
              <w:top w:val="nil"/>
              <w:left w:val="single" w:color="DDDDDD" w:sz="4" w:space="0"/>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10</w:t>
            </w:r>
          </w:p>
        </w:tc>
        <w:tc>
          <w:tcPr>
            <w:tcW w:w="138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玉溪市伤寒/副伤寒流行危险因素分析</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p>
        </w:tc>
        <w:tc>
          <w:tcPr>
            <w:tcW w:w="2115"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中国热带医学</w:t>
            </w:r>
          </w:p>
        </w:tc>
        <w:tc>
          <w:tcPr>
            <w:tcW w:w="18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 xml:space="preserve">李顺祥高良敏付金翠尹红王艳芳 </w:t>
            </w:r>
          </w:p>
        </w:tc>
        <w:tc>
          <w:tcPr>
            <w:tcW w:w="213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2014年14卷  562-564页</w:t>
            </w:r>
          </w:p>
        </w:tc>
        <w:tc>
          <w:tcPr>
            <w:tcW w:w="136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2014-05-11</w:t>
            </w:r>
          </w:p>
        </w:tc>
        <w:tc>
          <w:tcPr>
            <w:tcW w:w="590"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无</w:t>
            </w:r>
          </w:p>
        </w:tc>
        <w:tc>
          <w:tcPr>
            <w:tcW w:w="101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李顺祥</w:t>
            </w:r>
          </w:p>
        </w:tc>
        <w:tc>
          <w:tcPr>
            <w:tcW w:w="89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李顺祥高良敏付金翠尹红王艳芳</w:t>
            </w:r>
          </w:p>
        </w:tc>
        <w:tc>
          <w:tcPr>
            <w:tcW w:w="587"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3</w:t>
            </w:r>
          </w:p>
        </w:tc>
        <w:tc>
          <w:tcPr>
            <w:tcW w:w="711"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否</w:t>
            </w:r>
          </w:p>
        </w:tc>
        <w:tc>
          <w:tcPr>
            <w:tcW w:w="543" w:type="dxa"/>
            <w:tcBorders>
              <w:top w:val="nil"/>
              <w:left w:val="nil"/>
              <w:bottom w:val="single" w:color="DDDDDD" w:sz="4" w:space="0"/>
              <w:right w:val="single" w:color="DDDDDD" w:sz="4" w:space="0"/>
            </w:tcBorders>
            <w:shd w:val="clear" w:color="auto" w:fill="auto"/>
            <w:noWrap w:val="0"/>
            <w:tcMar>
              <w:top w:w="96" w:type="dxa"/>
              <w:left w:w="48" w:type="dxa"/>
              <w:bottom w:w="96" w:type="dxa"/>
              <w:right w:w="4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center"/>
              <w:textAlignment w:val="auto"/>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lang w:val="en-US" w:eastAsia="zh-CN"/>
              </w:rPr>
              <w:t>是</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color w:val="000000"/>
          <w:kern w:val="0"/>
          <w:sz w:val="22"/>
          <w:szCs w:val="22"/>
        </w:rPr>
        <w:br w:type="textWrapping" w:clear="all"/>
      </w:r>
      <w:r>
        <w:rPr>
          <w:rFonts w:hint="eastAsia" w:asciiTheme="minorEastAsia" w:hAnsiTheme="minorEastAsia" w:eastAsiaTheme="minorEastAsia" w:cstheme="minorEastAsia"/>
          <w:b/>
          <w:bCs/>
          <w:sz w:val="28"/>
          <w:szCs w:val="28"/>
          <w:lang w:eastAsia="zh-CN"/>
        </w:rPr>
        <w:t>项目十八：</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一、项目名称：</w:t>
      </w:r>
      <w:r>
        <w:rPr>
          <w:rFonts w:hint="eastAsia" w:asciiTheme="minorEastAsia" w:hAnsiTheme="minorEastAsia" w:eastAsiaTheme="minorEastAsia" w:cstheme="minorEastAsia"/>
          <w:b w:val="0"/>
          <w:bCs/>
          <w:color w:val="000000"/>
          <w:sz w:val="28"/>
          <w:szCs w:val="28"/>
          <w:lang w:eastAsia="zh-CN"/>
        </w:rPr>
        <w:t>冠心病易感基因与传统风险因子的联合运用研究</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二、提名单位：</w:t>
      </w:r>
      <w:r>
        <w:rPr>
          <w:rFonts w:hint="eastAsia" w:asciiTheme="minorEastAsia" w:hAnsiTheme="minorEastAsia" w:eastAsiaTheme="minorEastAsia" w:cstheme="minorEastAsia"/>
          <w:color w:val="000000"/>
          <w:sz w:val="28"/>
          <w:szCs w:val="28"/>
          <w:lang w:eastAsia="zh-CN"/>
        </w:rPr>
        <w:t>玉溪市科学技术局</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三、提名等级：</w:t>
      </w:r>
      <w:r>
        <w:rPr>
          <w:rFonts w:hint="eastAsia" w:asciiTheme="minorEastAsia" w:hAnsiTheme="minorEastAsia" w:eastAsiaTheme="minorEastAsia" w:cstheme="minorEastAsia"/>
          <w:color w:val="000000"/>
          <w:sz w:val="28"/>
          <w:szCs w:val="28"/>
          <w:lang w:eastAsia="zh-CN"/>
        </w:rPr>
        <w:t>科学技术进步奖（社会公益项目类）三等奖</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四、主要完成人：</w:t>
      </w:r>
      <w:r>
        <w:rPr>
          <w:rFonts w:hint="eastAsia" w:asciiTheme="minorEastAsia" w:hAnsiTheme="minorEastAsia" w:eastAsiaTheme="minorEastAsia" w:cstheme="minorEastAsia"/>
          <w:color w:val="000000"/>
          <w:sz w:val="28"/>
          <w:szCs w:val="28"/>
          <w:lang w:eastAsia="zh-CN"/>
        </w:rPr>
        <w:t>冯磊</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徐文波</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年士艳</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叶丹</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张春婷</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李颖</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吴孟娜</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8"/>
          <w:szCs w:val="28"/>
          <w:lang w:eastAsia="zh-CN"/>
        </w:rPr>
      </w:pPr>
      <w:r>
        <w:rPr>
          <w:rFonts w:hint="eastAsia" w:asciiTheme="minorEastAsia" w:hAnsiTheme="minorEastAsia" w:eastAsiaTheme="minorEastAsia" w:cstheme="minorEastAsia"/>
          <w:b/>
          <w:color w:val="000000"/>
          <w:sz w:val="28"/>
          <w:szCs w:val="28"/>
          <w:lang w:eastAsia="zh-CN"/>
        </w:rPr>
        <w:t>五、主要完成单位：</w:t>
      </w:r>
      <w:r>
        <w:rPr>
          <w:rFonts w:hint="eastAsia" w:asciiTheme="minorEastAsia" w:hAnsiTheme="minorEastAsia" w:eastAsiaTheme="minorEastAsia" w:cstheme="minorEastAsia"/>
          <w:b w:val="0"/>
          <w:bCs/>
          <w:color w:val="000000"/>
          <w:sz w:val="28"/>
          <w:szCs w:val="28"/>
          <w:lang w:eastAsia="zh-CN"/>
        </w:rPr>
        <w:fldChar w:fldCharType="begin"/>
      </w:r>
      <w:r>
        <w:rPr>
          <w:rFonts w:hint="eastAsia" w:asciiTheme="minorEastAsia" w:hAnsiTheme="minorEastAsia" w:eastAsiaTheme="minorEastAsia" w:cstheme="minorEastAsia"/>
          <w:b w:val="0"/>
          <w:bCs/>
          <w:color w:val="000000"/>
          <w:sz w:val="28"/>
          <w:szCs w:val="28"/>
          <w:lang w:eastAsia="zh-CN"/>
        </w:rPr>
        <w:instrText xml:space="preserve"> HYPERLINK "https://kjgl.kjt.yn.gov.cn/egrantweb/proposal/view-prp?posCodeStr=gQFF2WLHOnSAufUdv8eAR4vKj9jr8yFG25uuwhgpnxM=&amp;grantCodeStr=5mgYdmf1QRSmDbzjegNup/DnCNYHARxvaD2JAcLYyHU=&amp;subGrantCodeStr=UVP5lxo7T1q/hdsBMZ6k%2B/DnCNYHARxvaD2JAcLYyHU=&amp;" \l "##" </w:instrText>
      </w:r>
      <w:r>
        <w:rPr>
          <w:rFonts w:hint="eastAsia" w:asciiTheme="minorEastAsia" w:hAnsiTheme="minorEastAsia" w:eastAsiaTheme="minorEastAsia" w:cstheme="minorEastAsia"/>
          <w:b w:val="0"/>
          <w:bCs/>
          <w:color w:val="000000"/>
          <w:sz w:val="28"/>
          <w:szCs w:val="28"/>
          <w:lang w:eastAsia="zh-CN"/>
        </w:rPr>
        <w:fldChar w:fldCharType="separate"/>
      </w:r>
      <w:r>
        <w:rPr>
          <w:rFonts w:hint="eastAsia" w:asciiTheme="minorEastAsia" w:hAnsiTheme="minorEastAsia" w:eastAsiaTheme="minorEastAsia" w:cstheme="minorEastAsia"/>
          <w:b w:val="0"/>
          <w:bCs/>
          <w:color w:val="000000"/>
          <w:sz w:val="28"/>
          <w:szCs w:val="28"/>
          <w:lang w:eastAsia="zh-CN"/>
        </w:rPr>
        <w:t>昆明医科大学第六附属医院（玉溪市人民医院）</w:t>
      </w:r>
      <w:r>
        <w:rPr>
          <w:rFonts w:hint="eastAsia" w:asciiTheme="minorEastAsia" w:hAnsiTheme="minorEastAsia" w:eastAsiaTheme="minorEastAsia" w:cstheme="minorEastAsia"/>
          <w:b w:val="0"/>
          <w:bCs/>
          <w:color w:val="000000"/>
          <w:sz w:val="28"/>
          <w:szCs w:val="28"/>
          <w:lang w:eastAsia="zh-CN"/>
        </w:rPr>
        <w:fldChar w:fldCharType="end"/>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kern w:val="0"/>
          <w:sz w:val="28"/>
          <w:szCs w:val="28"/>
          <w:lang w:val="en-US" w:eastAsia="zh-CN" w:bidi="ar"/>
        </w:rPr>
      </w:pPr>
      <w:r>
        <w:rPr>
          <w:rFonts w:hint="eastAsia" w:asciiTheme="minorEastAsia" w:hAnsiTheme="minorEastAsia" w:eastAsiaTheme="minorEastAsia" w:cstheme="minorEastAsia"/>
          <w:b/>
          <w:i w:val="0"/>
          <w:caps w:val="0"/>
          <w:color w:val="333333"/>
          <w:spacing w:val="0"/>
          <w:kern w:val="0"/>
          <w:sz w:val="28"/>
          <w:szCs w:val="28"/>
          <w:lang w:val="en-US" w:eastAsia="zh-CN" w:bidi="ar"/>
        </w:rPr>
        <w:t>六、代表性论文专著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kern w:val="0"/>
          <w:sz w:val="28"/>
          <w:szCs w:val="28"/>
          <w:lang w:val="en-US" w:eastAsia="zh-CN" w:bidi="ar"/>
        </w:rPr>
      </w:pPr>
    </w:p>
    <w:tbl>
      <w:tblPr>
        <w:tblStyle w:val="4"/>
        <w:tblW w:w="15225" w:type="dxa"/>
        <w:tblInd w:w="-66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992"/>
        <w:gridCol w:w="3199"/>
        <w:gridCol w:w="986"/>
        <w:gridCol w:w="2934"/>
        <w:gridCol w:w="830"/>
        <w:gridCol w:w="642"/>
        <w:gridCol w:w="641"/>
        <w:gridCol w:w="642"/>
        <w:gridCol w:w="1224"/>
        <w:gridCol w:w="525"/>
        <w:gridCol w:w="1290"/>
        <w:gridCol w:w="13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992"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3199"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论文专著名称</w:t>
            </w:r>
          </w:p>
        </w:tc>
        <w:tc>
          <w:tcPr>
            <w:tcW w:w="986"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刊名</w:t>
            </w:r>
          </w:p>
        </w:tc>
        <w:tc>
          <w:tcPr>
            <w:tcW w:w="293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作者</w:t>
            </w:r>
          </w:p>
        </w:tc>
        <w:tc>
          <w:tcPr>
            <w:tcW w:w="83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年卷页码（xx年xx卷xx页）</w:t>
            </w:r>
          </w:p>
        </w:tc>
        <w:tc>
          <w:tcPr>
            <w:tcW w:w="642"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发表时间</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（年月日）</w:t>
            </w:r>
          </w:p>
        </w:tc>
        <w:tc>
          <w:tcPr>
            <w:tcW w:w="641"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通讯作者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642"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第一作者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22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国内作者</w:t>
            </w:r>
          </w:p>
        </w:tc>
        <w:tc>
          <w:tcPr>
            <w:tcW w:w="52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他引总次数</w:t>
            </w:r>
          </w:p>
        </w:tc>
        <w:tc>
          <w:tcPr>
            <w:tcW w:w="129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论文署名单位是否包含国外单位</w:t>
            </w:r>
          </w:p>
        </w:tc>
        <w:tc>
          <w:tcPr>
            <w:tcW w:w="132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知识产权是否归国内所有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9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319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Age-related trends in lipid levels: a large-scale cross-sectional study of the general Chinese population</w:t>
            </w:r>
          </w:p>
        </w:tc>
        <w:tc>
          <w:tcPr>
            <w:tcW w:w="9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BMJ Open</w:t>
            </w:r>
          </w:p>
        </w:tc>
        <w:tc>
          <w:tcPr>
            <w:tcW w:w="2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 Shiyan Nian, Zongwu Tong, Ying Zhu, Ying Li, Chunting Zhang, Xuejing Bai , Xuan Luo, Mengna Wu , Zefeng Yan</w:t>
            </w:r>
          </w:p>
        </w:tc>
        <w:tc>
          <w:tcPr>
            <w:tcW w:w="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2020年10卷，034226页</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2020-03-18</w:t>
            </w:r>
          </w:p>
        </w:tc>
        <w:tc>
          <w:tcPr>
            <w:tcW w:w="64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w:t>
            </w:r>
          </w:p>
        </w:tc>
        <w:tc>
          <w:tcPr>
            <w:tcW w:w="12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冯磊、年士艳、童宗武、朱莹、李颖、张春婷、白雪晶</w:t>
            </w:r>
          </w:p>
        </w:tc>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9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319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Higher HbA1c and/or glucose levels after the association patterns between glycated hemoglobin and fasting glucose levels</w:t>
            </w:r>
          </w:p>
        </w:tc>
        <w:tc>
          <w:tcPr>
            <w:tcW w:w="9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Diabetes Research and Clinical Practice</w:t>
            </w:r>
          </w:p>
        </w:tc>
        <w:tc>
          <w:tcPr>
            <w:tcW w:w="2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 , Shiyan Nian ，Yang Zhao , Xuejing Bai</w:t>
            </w:r>
          </w:p>
        </w:tc>
        <w:tc>
          <w:tcPr>
            <w:tcW w:w="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2018年8卷，353-362页</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2018-06-22</w:t>
            </w:r>
          </w:p>
        </w:tc>
        <w:tc>
          <w:tcPr>
            <w:tcW w:w="64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w:t>
            </w:r>
          </w:p>
        </w:tc>
        <w:tc>
          <w:tcPr>
            <w:tcW w:w="12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冯磊，年士艳，赵阳，白雪晶，罗风，罗旋，徐文波，叶丹，童宗武</w:t>
            </w:r>
          </w:p>
        </w:tc>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9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319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Combination of susceptibility gene and traditional risk factors might enhance the performance of coronary heart disease screening strategy</w:t>
            </w:r>
          </w:p>
        </w:tc>
        <w:tc>
          <w:tcPr>
            <w:tcW w:w="9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Oncotarget</w:t>
            </w:r>
          </w:p>
        </w:tc>
        <w:tc>
          <w:tcPr>
            <w:tcW w:w="2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Shiyan Nian, Lei Feng, Yang Zhao, Feng Luo, Shu Zh</w:t>
            </w:r>
          </w:p>
        </w:tc>
        <w:tc>
          <w:tcPr>
            <w:tcW w:w="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2017年8卷，69005-69011页</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2017-04-29</w:t>
            </w:r>
          </w:p>
        </w:tc>
        <w:tc>
          <w:tcPr>
            <w:tcW w:w="64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Shiyan Nian</w:t>
            </w:r>
          </w:p>
        </w:tc>
        <w:tc>
          <w:tcPr>
            <w:tcW w:w="12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年士艳，冯磊，赵阳，罗风，张舒，李丹，徐文波，张兴锋，叶丹，白雪晶</w:t>
            </w:r>
          </w:p>
        </w:tc>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9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319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The associations between serum biomarkers and stenosis of the Coronary arteries</w:t>
            </w:r>
          </w:p>
        </w:tc>
        <w:tc>
          <w:tcPr>
            <w:tcW w:w="9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Oncotarget</w:t>
            </w:r>
          </w:p>
        </w:tc>
        <w:tc>
          <w:tcPr>
            <w:tcW w:w="2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Feng，Shiyan Nian， Shu Zhang, Wenbo Xu, Xingfen</w:t>
            </w:r>
          </w:p>
        </w:tc>
        <w:tc>
          <w:tcPr>
            <w:tcW w:w="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016年7卷，39231-39240页</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2016-05-26</w:t>
            </w:r>
          </w:p>
        </w:tc>
        <w:tc>
          <w:tcPr>
            <w:tcW w:w="64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w:t>
            </w:r>
          </w:p>
        </w:tc>
        <w:tc>
          <w:tcPr>
            <w:tcW w:w="12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冯磊，年士艳，张舒，徐文波，张兴锋，叶丹，郑磊</w:t>
            </w:r>
          </w:p>
        </w:tc>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9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319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Screening for suspected coronary heart disease inpatients, using integrated serum biochemical indices</w:t>
            </w:r>
          </w:p>
        </w:tc>
        <w:tc>
          <w:tcPr>
            <w:tcW w:w="9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J Epidemiol Community Health</w:t>
            </w:r>
          </w:p>
        </w:tc>
        <w:tc>
          <w:tcPr>
            <w:tcW w:w="2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 , Chunfang Zhang , Shiyan Nian , Yinglu Hao, Wenbo Xu , Xingfeng Zhang, Jun Zhang, Li Li</w:t>
            </w:r>
          </w:p>
        </w:tc>
        <w:tc>
          <w:tcPr>
            <w:tcW w:w="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2016年70卷，195-201页</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2015-09-25</w:t>
            </w:r>
          </w:p>
        </w:tc>
        <w:tc>
          <w:tcPr>
            <w:tcW w:w="64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Lei Feng</w:t>
            </w:r>
          </w:p>
        </w:tc>
        <w:tc>
          <w:tcPr>
            <w:tcW w:w="12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冯磊，张春婷，年士艳，郝应禄，徐文波，张兴锋，张俊，李李</w:t>
            </w:r>
          </w:p>
        </w:tc>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9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319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糖化血红蛋白与血糖的相关性</w:t>
            </w:r>
          </w:p>
        </w:tc>
        <w:tc>
          <w:tcPr>
            <w:tcW w:w="9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中国老年学杂志</w:t>
            </w:r>
          </w:p>
        </w:tc>
        <w:tc>
          <w:tcPr>
            <w:tcW w:w="2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吴孟娜、冯磊、罗旋、邵聪</w:t>
            </w:r>
          </w:p>
        </w:tc>
        <w:tc>
          <w:tcPr>
            <w:tcW w:w="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2022年42卷，1019-1023页.</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2022-02-25</w:t>
            </w:r>
          </w:p>
        </w:tc>
        <w:tc>
          <w:tcPr>
            <w:tcW w:w="64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吴孟娜</w:t>
            </w:r>
          </w:p>
        </w:tc>
        <w:tc>
          <w:tcPr>
            <w:tcW w:w="12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吴孟娜、冯磊、罗旋、邵聪</w:t>
            </w:r>
          </w:p>
        </w:tc>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0</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9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319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雌激素对冠心病炎症进展的影响</w:t>
            </w:r>
          </w:p>
        </w:tc>
        <w:tc>
          <w:tcPr>
            <w:tcW w:w="9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分子诊断与治疗杂志</w:t>
            </w:r>
          </w:p>
        </w:tc>
        <w:tc>
          <w:tcPr>
            <w:tcW w:w="2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李琼，张兴锋，叶丹，冯磊</w:t>
            </w:r>
          </w:p>
        </w:tc>
        <w:tc>
          <w:tcPr>
            <w:tcW w:w="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2022年42卷，1019-1023页.</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2021-12-18</w:t>
            </w:r>
          </w:p>
        </w:tc>
        <w:tc>
          <w:tcPr>
            <w:tcW w:w="64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李琼</w:t>
            </w:r>
          </w:p>
        </w:tc>
        <w:tc>
          <w:tcPr>
            <w:tcW w:w="12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李琼，张兴锋，叶丹，冯磊</w:t>
            </w:r>
          </w:p>
        </w:tc>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0</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9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319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云南傣族人群糖化血红蛋白水平分布</w:t>
            </w:r>
          </w:p>
        </w:tc>
        <w:tc>
          <w:tcPr>
            <w:tcW w:w="9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中国老年学杂志</w:t>
            </w:r>
          </w:p>
        </w:tc>
        <w:tc>
          <w:tcPr>
            <w:tcW w:w="2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罗旋、冯磊、张兴峰、徐文波、白雪晶、吴孟娜、严泽峰</w:t>
            </w:r>
          </w:p>
        </w:tc>
        <w:tc>
          <w:tcPr>
            <w:tcW w:w="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2019年39卷，5205-5208页</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2019-11-10</w:t>
            </w:r>
          </w:p>
        </w:tc>
        <w:tc>
          <w:tcPr>
            <w:tcW w:w="64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罗旋</w:t>
            </w:r>
          </w:p>
        </w:tc>
        <w:tc>
          <w:tcPr>
            <w:tcW w:w="12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罗旋、冯磊、张兴峰、徐文波、白雪晶、吴孟娜、严泽峰</w:t>
            </w:r>
          </w:p>
        </w:tc>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9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319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云南省玉溪地区汉族居民糖化血红蛋白水平分布情况调查</w:t>
            </w:r>
          </w:p>
        </w:tc>
        <w:tc>
          <w:tcPr>
            <w:tcW w:w="9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中国糖尿病杂志</w:t>
            </w:r>
          </w:p>
        </w:tc>
        <w:tc>
          <w:tcPr>
            <w:tcW w:w="2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赵阳、冯磊</w:t>
            </w:r>
          </w:p>
        </w:tc>
        <w:tc>
          <w:tcPr>
            <w:tcW w:w="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2019年27卷，262-267页</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2019-04-20</w:t>
            </w:r>
          </w:p>
        </w:tc>
        <w:tc>
          <w:tcPr>
            <w:tcW w:w="64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赵阳</w:t>
            </w:r>
          </w:p>
        </w:tc>
        <w:tc>
          <w:tcPr>
            <w:tcW w:w="12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赵阳、冯磊</w:t>
            </w:r>
          </w:p>
        </w:tc>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9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319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不同分析策略下应用二分类Logistic回归进行疾病风险评估的结果差异性分析</w:t>
            </w:r>
          </w:p>
        </w:tc>
        <w:tc>
          <w:tcPr>
            <w:tcW w:w="9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中华检验医学杂志</w:t>
            </w:r>
          </w:p>
        </w:tc>
        <w:tc>
          <w:tcPr>
            <w:tcW w:w="2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冯磊、年士艳、赵阳、罗风、徐文波、叶丹、张兴锋</w:t>
            </w:r>
          </w:p>
        </w:tc>
        <w:tc>
          <w:tcPr>
            <w:tcW w:w="83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2018年41卷，232-236页.</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2018-03-11</w:t>
            </w:r>
          </w:p>
        </w:tc>
        <w:tc>
          <w:tcPr>
            <w:tcW w:w="64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w:t>
            </w:r>
          </w:p>
        </w:tc>
        <w:tc>
          <w:tcPr>
            <w:tcW w:w="642"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w:t>
            </w:r>
          </w:p>
        </w:tc>
        <w:tc>
          <w:tcPr>
            <w:tcW w:w="12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冯磊、年士艳、赵阳、罗风、徐文波、叶丹、张兴锋</w:t>
            </w:r>
          </w:p>
        </w:tc>
        <w:tc>
          <w:tcPr>
            <w:tcW w:w="5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2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bl>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i w:val="0"/>
          <w:caps w:val="0"/>
          <w:color w:val="333333"/>
          <w:spacing w:val="0"/>
          <w:kern w:val="0"/>
          <w:sz w:val="22"/>
          <w:szCs w:val="22"/>
          <w:lang w:val="en-US" w:eastAsia="zh-CN" w:bidi="ar"/>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项目十九：</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一、项目名称：玉溪市率先实现基本消除麻疹防控体系的建立及应用</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二、提名单位：</w:t>
      </w:r>
      <w:r>
        <w:rPr>
          <w:rFonts w:hint="eastAsia" w:asciiTheme="minorEastAsia" w:hAnsiTheme="minorEastAsia" w:eastAsiaTheme="minorEastAsia" w:cstheme="minorEastAsia"/>
          <w:color w:val="000000"/>
          <w:sz w:val="28"/>
          <w:szCs w:val="28"/>
          <w:lang w:eastAsia="zh-CN"/>
        </w:rPr>
        <w:t>玉溪市科学技术局</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三、提名等级：</w:t>
      </w:r>
      <w:r>
        <w:rPr>
          <w:rFonts w:hint="eastAsia" w:asciiTheme="minorEastAsia" w:hAnsiTheme="minorEastAsia" w:eastAsiaTheme="minorEastAsia" w:cstheme="minorEastAsia"/>
          <w:color w:val="000000"/>
          <w:sz w:val="28"/>
          <w:szCs w:val="28"/>
          <w:lang w:eastAsia="zh-CN"/>
        </w:rPr>
        <w:t>科学技术进步奖（应用技术项目类）三等奖</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四、主要完成人：</w:t>
      </w:r>
      <w:r>
        <w:rPr>
          <w:rFonts w:hint="eastAsia" w:asciiTheme="minorEastAsia" w:hAnsiTheme="minorEastAsia" w:eastAsiaTheme="minorEastAsia" w:cstheme="minorEastAsia"/>
          <w:color w:val="000000"/>
          <w:sz w:val="28"/>
          <w:szCs w:val="28"/>
          <w:lang w:eastAsia="zh-CN"/>
        </w:rPr>
        <w:t>吴强</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马运葵</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祁昆</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艾敏</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李廷学</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吴丽清</w:t>
      </w:r>
      <w:r>
        <w:rPr>
          <w:rFonts w:hint="eastAsia" w:asciiTheme="minorEastAsia" w:hAnsiTheme="minorEastAsia" w:eastAsiaTheme="minorEastAsia" w:cstheme="minorEastAsia"/>
          <w:color w:val="000000"/>
          <w:sz w:val="28"/>
          <w:szCs w:val="28"/>
          <w:lang w:val="en-US" w:eastAsia="zh-CN"/>
        </w:rPr>
        <w:t xml:space="preserve"> </w:t>
      </w:r>
      <w:r>
        <w:rPr>
          <w:rFonts w:hint="eastAsia" w:asciiTheme="minorEastAsia" w:hAnsiTheme="minorEastAsia" w:eastAsiaTheme="minorEastAsia" w:cstheme="minorEastAsia"/>
          <w:color w:val="000000"/>
          <w:sz w:val="28"/>
          <w:szCs w:val="28"/>
          <w:lang w:eastAsia="zh-CN"/>
        </w:rPr>
        <w:t>任志艳</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val="0"/>
          <w:bCs/>
          <w:color w:val="000000"/>
          <w:sz w:val="28"/>
          <w:szCs w:val="28"/>
          <w:lang w:eastAsia="zh-CN"/>
        </w:rPr>
      </w:pPr>
      <w:r>
        <w:rPr>
          <w:rFonts w:hint="eastAsia" w:asciiTheme="minorEastAsia" w:hAnsiTheme="minorEastAsia" w:eastAsiaTheme="minorEastAsia" w:cstheme="minorEastAsia"/>
          <w:b/>
          <w:color w:val="000000"/>
          <w:sz w:val="28"/>
          <w:szCs w:val="28"/>
          <w:lang w:eastAsia="zh-CN"/>
        </w:rPr>
        <w:t>五、主要完成单位：</w:t>
      </w:r>
      <w:r>
        <w:rPr>
          <w:rFonts w:hint="eastAsia" w:asciiTheme="minorEastAsia" w:hAnsiTheme="minorEastAsia" w:eastAsiaTheme="minorEastAsia" w:cstheme="minorEastAsia"/>
          <w:b w:val="0"/>
          <w:bCs/>
          <w:color w:val="000000"/>
          <w:sz w:val="28"/>
          <w:szCs w:val="28"/>
          <w:lang w:eastAsia="zh-CN"/>
        </w:rPr>
        <w:fldChar w:fldCharType="begin"/>
      </w:r>
      <w:r>
        <w:rPr>
          <w:rFonts w:hint="eastAsia" w:asciiTheme="minorEastAsia" w:hAnsiTheme="minorEastAsia" w:eastAsiaTheme="minorEastAsia" w:cstheme="minorEastAsia"/>
          <w:b w:val="0"/>
          <w:bCs/>
          <w:color w:val="000000"/>
          <w:sz w:val="28"/>
          <w:szCs w:val="28"/>
          <w:lang w:eastAsia="zh-CN"/>
        </w:rPr>
        <w:instrText xml:space="preserve"> HYPERLINK "https://kjgl.kjt.yn.gov.cn/egrantweb/proposal/view-prp?posCodeStr=A45hLf8Uz%2BwXmdpm0A7rhIvKj9jr8yFG25uuwhgpnxM=&amp;grantCodeStr=5mgYdmf1QRSmDbzjegNup/DnCNYHARxvaD2JAcLYyHU=&amp;subGrantCodeStr=3uy3oEL7x2Jz3N6TcjYtofDnCNYHARxvaD2JAcLYyHU=&amp;" </w:instrText>
      </w:r>
      <w:r>
        <w:rPr>
          <w:rFonts w:hint="eastAsia" w:asciiTheme="minorEastAsia" w:hAnsiTheme="minorEastAsia" w:eastAsiaTheme="minorEastAsia" w:cstheme="minorEastAsia"/>
          <w:b w:val="0"/>
          <w:bCs/>
          <w:color w:val="000000"/>
          <w:sz w:val="28"/>
          <w:szCs w:val="28"/>
          <w:lang w:eastAsia="zh-CN"/>
        </w:rPr>
        <w:fldChar w:fldCharType="separate"/>
      </w:r>
      <w:r>
        <w:rPr>
          <w:rFonts w:hint="eastAsia" w:asciiTheme="minorEastAsia" w:hAnsiTheme="minorEastAsia" w:eastAsiaTheme="minorEastAsia" w:cstheme="minorEastAsia"/>
          <w:b w:val="0"/>
          <w:bCs/>
          <w:color w:val="000000"/>
          <w:sz w:val="28"/>
          <w:szCs w:val="28"/>
          <w:lang w:eastAsia="zh-CN"/>
        </w:rPr>
        <w:t>玉溪市疾病预防控制中心</w:t>
      </w:r>
      <w:r>
        <w:rPr>
          <w:rFonts w:hint="eastAsia" w:asciiTheme="minorEastAsia" w:hAnsiTheme="minorEastAsia" w:eastAsiaTheme="minorEastAsia" w:cstheme="minorEastAsia"/>
          <w:b w:val="0"/>
          <w:bCs/>
          <w:color w:val="000000"/>
          <w:sz w:val="28"/>
          <w:szCs w:val="28"/>
          <w:lang w:eastAsia="zh-CN"/>
        </w:rPr>
        <w:fldChar w:fldCharType="end"/>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i w:val="0"/>
          <w:caps w:val="0"/>
          <w:color w:val="333333"/>
          <w:spacing w:val="0"/>
          <w:sz w:val="28"/>
          <w:szCs w:val="28"/>
        </w:rPr>
      </w:pPr>
      <w:r>
        <w:rPr>
          <w:rFonts w:hint="eastAsia" w:asciiTheme="minorEastAsia" w:hAnsiTheme="minorEastAsia" w:eastAsiaTheme="minorEastAsia" w:cstheme="minorEastAsia"/>
          <w:b/>
          <w:i w:val="0"/>
          <w:caps w:val="0"/>
          <w:color w:val="333333"/>
          <w:spacing w:val="0"/>
          <w:kern w:val="0"/>
          <w:sz w:val="28"/>
          <w:szCs w:val="28"/>
          <w:lang w:val="en-US" w:eastAsia="zh-CN" w:bidi="ar"/>
        </w:rPr>
        <w:t>六、代表性论文专著</w:t>
      </w:r>
    </w:p>
    <w:tbl>
      <w:tblPr>
        <w:tblStyle w:val="4"/>
        <w:tblW w:w="15105" w:type="dxa"/>
        <w:tblInd w:w="-70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10"/>
        <w:gridCol w:w="1035"/>
        <w:gridCol w:w="1635"/>
        <w:gridCol w:w="2205"/>
        <w:gridCol w:w="1125"/>
        <w:gridCol w:w="1260"/>
        <w:gridCol w:w="1165"/>
        <w:gridCol w:w="1535"/>
        <w:gridCol w:w="1650"/>
        <w:gridCol w:w="736"/>
        <w:gridCol w:w="1124"/>
        <w:gridCol w:w="82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03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论文专著名称</w:t>
            </w:r>
          </w:p>
        </w:tc>
        <w:tc>
          <w:tcPr>
            <w:tcW w:w="163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刊名</w:t>
            </w:r>
          </w:p>
        </w:tc>
        <w:tc>
          <w:tcPr>
            <w:tcW w:w="22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作者</w:t>
            </w:r>
          </w:p>
        </w:tc>
        <w:tc>
          <w:tcPr>
            <w:tcW w:w="112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年卷页码（xx年xx卷xx页）</w:t>
            </w:r>
          </w:p>
        </w:tc>
        <w:tc>
          <w:tcPr>
            <w:tcW w:w="126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发表时间</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（年月日）</w:t>
            </w:r>
          </w:p>
        </w:tc>
        <w:tc>
          <w:tcPr>
            <w:tcW w:w="116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通讯作者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53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第一作者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65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国内作者</w:t>
            </w:r>
          </w:p>
        </w:tc>
        <w:tc>
          <w:tcPr>
            <w:tcW w:w="736"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他引总次数</w:t>
            </w:r>
          </w:p>
        </w:tc>
        <w:tc>
          <w:tcPr>
            <w:tcW w:w="112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论文署名单位是否包含国外单位</w:t>
            </w:r>
          </w:p>
        </w:tc>
        <w:tc>
          <w:tcPr>
            <w:tcW w:w="82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知识产权是否归国内所有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玉溪市麻疹控制效果及效益分析</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中国生物制品学</w:t>
            </w:r>
          </w:p>
        </w:tc>
        <w:tc>
          <w:tcPr>
            <w:tcW w:w="22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马运葵、祁昆、李廷学、张耀喜、吴丽清、余庆福、杨晶、任志艳</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2016年29卷445-448</w:t>
            </w:r>
          </w:p>
        </w:tc>
        <w:tc>
          <w:tcPr>
            <w:tcW w:w="12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2016-04-01</w:t>
            </w:r>
          </w:p>
        </w:tc>
        <w:tc>
          <w:tcPr>
            <w:tcW w:w="11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马运葵</w:t>
            </w:r>
          </w:p>
        </w:tc>
        <w:tc>
          <w:tcPr>
            <w:tcW w:w="15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马运葵</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祁昆、李廷学、张耀喜、吴丽清、余庆福、杨晶、任志艳</w:t>
            </w:r>
          </w:p>
        </w:tc>
        <w:tc>
          <w:tcPr>
            <w:tcW w:w="73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1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2004-2013玉溪市麻疹病例与人群抗体的监测分析</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中国微生态学</w:t>
            </w:r>
          </w:p>
        </w:tc>
        <w:tc>
          <w:tcPr>
            <w:tcW w:w="22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吴强，余庆福，张耀喜，祁昆，马运葵，杨玉仙，王树坤</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2014年26卷896-899</w:t>
            </w:r>
          </w:p>
        </w:tc>
        <w:tc>
          <w:tcPr>
            <w:tcW w:w="12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2014-08-01</w:t>
            </w:r>
          </w:p>
        </w:tc>
        <w:tc>
          <w:tcPr>
            <w:tcW w:w="11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王树坤</w:t>
            </w:r>
          </w:p>
        </w:tc>
        <w:tc>
          <w:tcPr>
            <w:tcW w:w="15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吴强</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吴强，余庆福，张耀喜，祁昆，马运葵，杨玉仙，王树坤</w:t>
            </w:r>
          </w:p>
        </w:tc>
        <w:tc>
          <w:tcPr>
            <w:tcW w:w="73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1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玉溪市2004年～2011年麻疹流行特征分析</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卫生软科学</w:t>
            </w:r>
          </w:p>
        </w:tc>
        <w:tc>
          <w:tcPr>
            <w:tcW w:w="22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张耀喜，余庆福，马运葵，杨玉仙，祁 昆，李廷学，吴丽清</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2012年26卷744-746</w:t>
            </w:r>
          </w:p>
        </w:tc>
        <w:tc>
          <w:tcPr>
            <w:tcW w:w="12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2012-08-01</w:t>
            </w:r>
          </w:p>
        </w:tc>
        <w:tc>
          <w:tcPr>
            <w:tcW w:w="11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张耀喜</w:t>
            </w:r>
          </w:p>
        </w:tc>
        <w:tc>
          <w:tcPr>
            <w:tcW w:w="15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张耀喜</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张耀喜，余庆福，马运葵，杨玉仙，祁 昆，李廷学，吴丽清</w:t>
            </w:r>
          </w:p>
        </w:tc>
        <w:tc>
          <w:tcPr>
            <w:tcW w:w="73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1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2010年玉溪市儿童麻疹强化免疫接种率快速评估</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2010年玉溪市儿童麻疹强化免疫接种率快速评估</w:t>
            </w:r>
          </w:p>
        </w:tc>
        <w:tc>
          <w:tcPr>
            <w:tcW w:w="22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吴丽清，张耀喜，李秀华，杨晓娟，祁昆，任志艳，杨晶，张丽芳，王卫华</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2012年28卷716-717</w:t>
            </w:r>
          </w:p>
        </w:tc>
        <w:tc>
          <w:tcPr>
            <w:tcW w:w="12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2012-03-01</w:t>
            </w:r>
          </w:p>
        </w:tc>
        <w:tc>
          <w:tcPr>
            <w:tcW w:w="11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吴丽清</w:t>
            </w:r>
          </w:p>
        </w:tc>
        <w:tc>
          <w:tcPr>
            <w:tcW w:w="15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吴丽清</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吴丽清，张耀喜，李秀华，杨晓娟，祁昆，任志艳，杨晶，张丽芳，王卫华</w:t>
            </w:r>
          </w:p>
        </w:tc>
        <w:tc>
          <w:tcPr>
            <w:tcW w:w="73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1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5</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麻疹减毒活疫苗不同剂量初免及复种后的免疫效果研究</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职业与健康</w:t>
            </w:r>
          </w:p>
        </w:tc>
        <w:tc>
          <w:tcPr>
            <w:tcW w:w="22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马运葵，祁昆，李廷学，余庆福，吴丽清，杨玉仙，张耀喜，任志艳</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2010年22卷479-481</w:t>
            </w:r>
          </w:p>
        </w:tc>
        <w:tc>
          <w:tcPr>
            <w:tcW w:w="12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2010-05-01</w:t>
            </w:r>
          </w:p>
        </w:tc>
        <w:tc>
          <w:tcPr>
            <w:tcW w:w="11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马运葵</w:t>
            </w:r>
          </w:p>
        </w:tc>
        <w:tc>
          <w:tcPr>
            <w:tcW w:w="15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马运葵</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马运葵，祁昆，李廷学，余庆福，吴丽清，杨玉仙，张耀喜，任志艳</w:t>
            </w:r>
          </w:p>
        </w:tc>
        <w:tc>
          <w:tcPr>
            <w:tcW w:w="73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1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6</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玉溪市儿童麻疹疫苗免后血清抗体监测分析</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职业与健康</w:t>
            </w:r>
          </w:p>
        </w:tc>
        <w:tc>
          <w:tcPr>
            <w:tcW w:w="22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杨玉仙，余庆福，杨晓娟，王卫华，李廷学，张耀喜，张丽芳</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2010年26卷2907-2909</w:t>
            </w:r>
          </w:p>
        </w:tc>
        <w:tc>
          <w:tcPr>
            <w:tcW w:w="12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2010-12-01</w:t>
            </w:r>
          </w:p>
        </w:tc>
        <w:tc>
          <w:tcPr>
            <w:tcW w:w="11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杨玉仙</w:t>
            </w:r>
          </w:p>
        </w:tc>
        <w:tc>
          <w:tcPr>
            <w:tcW w:w="15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杨玉仙</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杨玉仙，余庆福，杨晓娟，王卫华，李廷学，张耀喜，张丽芳</w:t>
            </w:r>
          </w:p>
        </w:tc>
        <w:tc>
          <w:tcPr>
            <w:tcW w:w="73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1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7</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玉溪市1~10岁儿童麻疹疫苗常规免疫后抗体水平监测分析</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职业与健康</w:t>
            </w:r>
          </w:p>
        </w:tc>
        <w:tc>
          <w:tcPr>
            <w:tcW w:w="22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李廷学，马运葵，杨晓娟，余庆福，祁昆，杨玉仙，吴丽清，任志艳，张耀喜，张丽芳，杨晶</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2010年26卷2987-2989</w:t>
            </w:r>
          </w:p>
        </w:tc>
        <w:tc>
          <w:tcPr>
            <w:tcW w:w="12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2010-12-01</w:t>
            </w:r>
          </w:p>
        </w:tc>
        <w:tc>
          <w:tcPr>
            <w:tcW w:w="11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李廷学</w:t>
            </w:r>
          </w:p>
        </w:tc>
        <w:tc>
          <w:tcPr>
            <w:tcW w:w="15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李廷学</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李廷学，马运葵，杨晓娟，余庆福，祁昆，杨玉仙，吴丽清，任志艳，张耀喜，张丽芳，杨晶</w:t>
            </w:r>
          </w:p>
        </w:tc>
        <w:tc>
          <w:tcPr>
            <w:tcW w:w="73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0</w:t>
            </w:r>
          </w:p>
        </w:tc>
        <w:tc>
          <w:tcPr>
            <w:tcW w:w="11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8</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玉溪市2008年麻疹减毒活疫苗强化免疫实施效果评价</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职业与健康</w:t>
            </w:r>
          </w:p>
        </w:tc>
        <w:tc>
          <w:tcPr>
            <w:tcW w:w="22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祁昆，马运葵，李廷学，张耀喜，杨晓娟，任志艳，余庆福</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2010年26卷549-552</w:t>
            </w:r>
          </w:p>
        </w:tc>
        <w:tc>
          <w:tcPr>
            <w:tcW w:w="12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2010-03-01</w:t>
            </w:r>
          </w:p>
        </w:tc>
        <w:tc>
          <w:tcPr>
            <w:tcW w:w="11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祁昆</w:t>
            </w:r>
          </w:p>
        </w:tc>
        <w:tc>
          <w:tcPr>
            <w:tcW w:w="15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祁昆</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祁昆，马运葵，李廷学，张耀喜，杨晓娟，任志艳，余庆福</w:t>
            </w:r>
          </w:p>
        </w:tc>
        <w:tc>
          <w:tcPr>
            <w:tcW w:w="73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11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9</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玉溪市儿童麻疹血清流行病学调查</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预防医学情报</w:t>
            </w:r>
          </w:p>
        </w:tc>
        <w:tc>
          <w:tcPr>
            <w:tcW w:w="22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余庆福，马运葵，杨玉仙，杨廷学，张耀喜，张丽芳，杨晓娟，任志艳</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2009年25卷792-794</w:t>
            </w:r>
          </w:p>
        </w:tc>
        <w:tc>
          <w:tcPr>
            <w:tcW w:w="12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2009-09-01</w:t>
            </w:r>
          </w:p>
        </w:tc>
        <w:tc>
          <w:tcPr>
            <w:tcW w:w="11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余庆福</w:t>
            </w:r>
          </w:p>
        </w:tc>
        <w:tc>
          <w:tcPr>
            <w:tcW w:w="15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余庆福</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余庆福，马运葵，杨玉仙，杨廷学，张耀喜，张丽芳，杨晓娟，任志艳</w:t>
            </w:r>
          </w:p>
        </w:tc>
        <w:tc>
          <w:tcPr>
            <w:tcW w:w="73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0</w:t>
            </w:r>
          </w:p>
        </w:tc>
        <w:tc>
          <w:tcPr>
            <w:tcW w:w="11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0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玉溪市健康人群麻疹抗体水平调查</w:t>
            </w:r>
          </w:p>
        </w:tc>
        <w:tc>
          <w:tcPr>
            <w:tcW w:w="16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中国热带医学</w:t>
            </w:r>
          </w:p>
        </w:tc>
        <w:tc>
          <w:tcPr>
            <w:tcW w:w="22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余庆福，李廷学，杨玉仙，马运葵，张耀喜，吴丽清，祁昆</w:t>
            </w:r>
          </w:p>
        </w:tc>
        <w:tc>
          <w:tcPr>
            <w:tcW w:w="11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2008年3卷461-463</w:t>
            </w:r>
          </w:p>
        </w:tc>
        <w:tc>
          <w:tcPr>
            <w:tcW w:w="126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2008-03-01</w:t>
            </w:r>
          </w:p>
        </w:tc>
        <w:tc>
          <w:tcPr>
            <w:tcW w:w="11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余庆福</w:t>
            </w:r>
          </w:p>
        </w:tc>
        <w:tc>
          <w:tcPr>
            <w:tcW w:w="153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余庆福</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余庆福，李廷学，杨玉仙，马运葵，张耀喜，吴丽清，祁昆</w:t>
            </w:r>
          </w:p>
        </w:tc>
        <w:tc>
          <w:tcPr>
            <w:tcW w:w="73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14</w:t>
            </w:r>
          </w:p>
        </w:tc>
        <w:tc>
          <w:tcPr>
            <w:tcW w:w="112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82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bl>
    <w:p>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项目二十：</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一、项目名称：烟用三乙酸甘油酯功能赋集关键技术开发与应用</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二、提名单位：</w:t>
      </w:r>
      <w:r>
        <w:rPr>
          <w:rFonts w:hint="eastAsia" w:asciiTheme="minorEastAsia" w:hAnsiTheme="minorEastAsia" w:eastAsiaTheme="minorEastAsia" w:cstheme="minorEastAsia"/>
          <w:color w:val="000000"/>
          <w:sz w:val="28"/>
          <w:szCs w:val="28"/>
          <w:lang w:eastAsia="zh-CN"/>
        </w:rPr>
        <w:t>玉溪市科学技术局</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三、提名等级：</w:t>
      </w:r>
      <w:r>
        <w:rPr>
          <w:rFonts w:hint="eastAsia" w:asciiTheme="minorEastAsia" w:hAnsiTheme="minorEastAsia" w:eastAsiaTheme="minorEastAsia" w:cstheme="minorEastAsia"/>
          <w:color w:val="000000"/>
          <w:sz w:val="28"/>
          <w:szCs w:val="28"/>
          <w:lang w:eastAsia="zh-CN"/>
        </w:rPr>
        <w:t>科学技术进步奖（应用技术项目类）三等奖</w:t>
      </w:r>
    </w:p>
    <w:p>
      <w:pPr>
        <w:keepNext w:val="0"/>
        <w:keepLines w:val="0"/>
        <w:pageBreakBefore w:val="0"/>
        <w:widowControl/>
        <w:kinsoku/>
        <w:wordWrap/>
        <w:overflowPunct/>
        <w:topLinePunct w:val="0"/>
        <w:autoSpaceDE/>
        <w:autoSpaceDN/>
        <w:bidi w:val="0"/>
        <w:adjustRightInd/>
        <w:snapToGrid/>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四、主要完成人：蒋海明</w:t>
      </w:r>
      <w:r>
        <w:rPr>
          <w:rFonts w:hint="eastAsia" w:asciiTheme="minorEastAsia" w:hAnsiTheme="minorEastAsia" w:eastAsiaTheme="minorEastAsia" w:cstheme="minorEastAsia"/>
          <w:b/>
          <w:color w:val="000000"/>
          <w:sz w:val="28"/>
          <w:szCs w:val="28"/>
          <w:lang w:val="en-US" w:eastAsia="zh-CN"/>
        </w:rPr>
        <w:t xml:space="preserve"> </w:t>
      </w:r>
      <w:r>
        <w:rPr>
          <w:rFonts w:hint="eastAsia" w:asciiTheme="minorEastAsia" w:hAnsiTheme="minorEastAsia" w:eastAsiaTheme="minorEastAsia" w:cstheme="minorEastAsia"/>
          <w:b/>
          <w:color w:val="000000"/>
          <w:sz w:val="28"/>
          <w:szCs w:val="28"/>
          <w:lang w:eastAsia="zh-CN"/>
        </w:rPr>
        <w:t>余振华</w:t>
      </w:r>
      <w:r>
        <w:rPr>
          <w:rFonts w:hint="eastAsia" w:asciiTheme="minorEastAsia" w:hAnsiTheme="minorEastAsia" w:eastAsiaTheme="minorEastAsia" w:cstheme="minorEastAsia"/>
          <w:b/>
          <w:color w:val="000000"/>
          <w:sz w:val="28"/>
          <w:szCs w:val="28"/>
          <w:lang w:val="en-US" w:eastAsia="zh-CN"/>
        </w:rPr>
        <w:t xml:space="preserve"> </w:t>
      </w:r>
      <w:r>
        <w:rPr>
          <w:rFonts w:hint="eastAsia" w:asciiTheme="minorEastAsia" w:hAnsiTheme="minorEastAsia" w:eastAsiaTheme="minorEastAsia" w:cstheme="minorEastAsia"/>
          <w:b/>
          <w:color w:val="000000"/>
          <w:sz w:val="28"/>
          <w:szCs w:val="28"/>
          <w:lang w:eastAsia="zh-CN"/>
        </w:rPr>
        <w:t>谢姣</w:t>
      </w:r>
      <w:r>
        <w:rPr>
          <w:rFonts w:hint="eastAsia" w:asciiTheme="minorEastAsia" w:hAnsiTheme="minorEastAsia" w:eastAsiaTheme="minorEastAsia" w:cstheme="minorEastAsia"/>
          <w:b/>
          <w:color w:val="000000"/>
          <w:sz w:val="28"/>
          <w:szCs w:val="28"/>
          <w:lang w:val="en-US" w:eastAsia="zh-CN"/>
        </w:rPr>
        <w:t xml:space="preserve"> </w:t>
      </w:r>
      <w:r>
        <w:rPr>
          <w:rFonts w:hint="eastAsia" w:asciiTheme="minorEastAsia" w:hAnsiTheme="minorEastAsia" w:eastAsiaTheme="minorEastAsia" w:cstheme="minorEastAsia"/>
          <w:b/>
          <w:color w:val="000000"/>
          <w:sz w:val="28"/>
          <w:szCs w:val="28"/>
          <w:lang w:eastAsia="zh-CN"/>
        </w:rPr>
        <w:t>詹建波</w:t>
      </w:r>
      <w:r>
        <w:rPr>
          <w:rFonts w:hint="eastAsia" w:asciiTheme="minorEastAsia" w:hAnsiTheme="minorEastAsia" w:eastAsiaTheme="minorEastAsia" w:cstheme="minorEastAsia"/>
          <w:b/>
          <w:color w:val="000000"/>
          <w:sz w:val="28"/>
          <w:szCs w:val="28"/>
          <w:lang w:val="en-US" w:eastAsia="zh-CN"/>
        </w:rPr>
        <w:t xml:space="preserve"> </w:t>
      </w:r>
      <w:r>
        <w:rPr>
          <w:rFonts w:hint="eastAsia" w:asciiTheme="minorEastAsia" w:hAnsiTheme="minorEastAsia" w:eastAsiaTheme="minorEastAsia" w:cstheme="minorEastAsia"/>
          <w:b/>
          <w:color w:val="000000"/>
          <w:sz w:val="28"/>
          <w:szCs w:val="28"/>
          <w:lang w:eastAsia="zh-CN"/>
        </w:rPr>
        <w:t>赖正波</w:t>
      </w:r>
      <w:r>
        <w:rPr>
          <w:rFonts w:hint="eastAsia" w:asciiTheme="minorEastAsia" w:hAnsiTheme="minorEastAsia" w:eastAsiaTheme="minorEastAsia" w:cstheme="minorEastAsia"/>
          <w:b/>
          <w:color w:val="000000"/>
          <w:sz w:val="28"/>
          <w:szCs w:val="28"/>
          <w:lang w:val="en-US" w:eastAsia="zh-CN"/>
        </w:rPr>
        <w:t xml:space="preserve"> </w:t>
      </w:r>
      <w:r>
        <w:rPr>
          <w:rFonts w:hint="eastAsia" w:asciiTheme="minorEastAsia" w:hAnsiTheme="minorEastAsia" w:eastAsiaTheme="minorEastAsia" w:cstheme="minorEastAsia"/>
          <w:b/>
          <w:color w:val="000000"/>
          <w:sz w:val="28"/>
          <w:szCs w:val="28"/>
          <w:lang w:eastAsia="zh-CN"/>
        </w:rPr>
        <w:t>潘光亮.</w:t>
      </w:r>
      <w:r>
        <w:rPr>
          <w:rFonts w:hint="eastAsia" w:asciiTheme="minorEastAsia" w:hAnsiTheme="minorEastAsia" w:eastAsiaTheme="minorEastAsia" w:cstheme="minorEastAsia"/>
          <w:b/>
          <w:color w:val="000000"/>
          <w:sz w:val="28"/>
          <w:szCs w:val="28"/>
          <w:lang w:val="en-US" w:eastAsia="zh-CN"/>
        </w:rPr>
        <w:t xml:space="preserve"> </w:t>
      </w:r>
      <w:r>
        <w:rPr>
          <w:rFonts w:hint="eastAsia" w:asciiTheme="minorEastAsia" w:hAnsiTheme="minorEastAsia" w:eastAsiaTheme="minorEastAsia" w:cstheme="minorEastAsia"/>
          <w:b/>
          <w:color w:val="000000"/>
          <w:sz w:val="28"/>
          <w:szCs w:val="28"/>
          <w:lang w:eastAsia="zh-CN"/>
        </w:rPr>
        <w:t>赖庆林.</w:t>
      </w:r>
    </w:p>
    <w:p>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0"/>
        <w:textAlignment w:val="auto"/>
        <w:rPr>
          <w:rFonts w:hint="eastAsia" w:asciiTheme="minorEastAsia" w:hAnsiTheme="minorEastAsia" w:eastAsiaTheme="minorEastAsia" w:cstheme="minorEastAsia"/>
          <w:b/>
          <w:color w:val="000000"/>
          <w:sz w:val="28"/>
          <w:szCs w:val="28"/>
          <w:lang w:eastAsia="zh-CN"/>
        </w:rPr>
      </w:pPr>
      <w:r>
        <w:rPr>
          <w:rFonts w:hint="eastAsia" w:asciiTheme="minorEastAsia" w:hAnsiTheme="minorEastAsia" w:eastAsiaTheme="minorEastAsia" w:cstheme="minorEastAsia"/>
          <w:b/>
          <w:color w:val="000000"/>
          <w:sz w:val="28"/>
          <w:szCs w:val="28"/>
          <w:lang w:eastAsia="zh-CN"/>
        </w:rPr>
        <w:t>五、主要完成单位：</w:t>
      </w:r>
      <w:r>
        <w:rPr>
          <w:rFonts w:hint="eastAsia" w:asciiTheme="minorEastAsia" w:hAnsiTheme="minorEastAsia" w:eastAsiaTheme="minorEastAsia" w:cstheme="minorEastAsia"/>
          <w:b/>
          <w:color w:val="000000"/>
          <w:sz w:val="28"/>
          <w:szCs w:val="28"/>
          <w:lang w:eastAsia="zh-CN"/>
        </w:rPr>
        <w:fldChar w:fldCharType="begin"/>
      </w:r>
      <w:r>
        <w:rPr>
          <w:rFonts w:hint="eastAsia" w:asciiTheme="minorEastAsia" w:hAnsiTheme="minorEastAsia" w:eastAsiaTheme="minorEastAsia" w:cstheme="minorEastAsia"/>
          <w:b/>
          <w:color w:val="000000"/>
          <w:sz w:val="28"/>
          <w:szCs w:val="28"/>
          <w:lang w:eastAsia="zh-CN"/>
        </w:rPr>
        <w:instrText xml:space="preserve"> HYPERLINK "https://kjgl.kjt.yn.gov.cn/egrantweb/proposal/view-prp?posCodeStr=XYefM4VDOyPX6yjZbqSra6Dhv4K1VFVDngukjXDQ26Y=&amp;grantCodeStr=5mgYdmf1QRSmDbzjegNupyd7bEbK8w/uEJwIa6jj5bg=&amp;subGrantCodeStr=3uy3oEL7x2Jz3N6TcjYtoSd7bEbK8w/uEJwIa6jj5bg=&amp;" </w:instrText>
      </w:r>
      <w:r>
        <w:rPr>
          <w:rFonts w:hint="eastAsia" w:asciiTheme="minorEastAsia" w:hAnsiTheme="minorEastAsia" w:eastAsiaTheme="minorEastAsia" w:cstheme="minorEastAsia"/>
          <w:b/>
          <w:color w:val="000000"/>
          <w:sz w:val="28"/>
          <w:szCs w:val="28"/>
          <w:lang w:eastAsia="zh-CN"/>
        </w:rPr>
        <w:fldChar w:fldCharType="separate"/>
      </w:r>
      <w:r>
        <w:rPr>
          <w:rFonts w:hint="eastAsia" w:asciiTheme="minorEastAsia" w:hAnsiTheme="minorEastAsia" w:eastAsiaTheme="minorEastAsia" w:cstheme="minorEastAsia"/>
          <w:b/>
          <w:color w:val="000000"/>
          <w:sz w:val="28"/>
          <w:szCs w:val="28"/>
          <w:lang w:eastAsia="zh-CN"/>
        </w:rPr>
        <w:t>云南省玉溪市溶剂厂有限公司</w:t>
      </w:r>
      <w:r>
        <w:rPr>
          <w:rFonts w:hint="eastAsia" w:asciiTheme="minorEastAsia" w:hAnsiTheme="minorEastAsia" w:eastAsiaTheme="minorEastAsia" w:cstheme="minorEastAsia"/>
          <w:b/>
          <w:color w:val="000000"/>
          <w:sz w:val="28"/>
          <w:szCs w:val="28"/>
          <w:lang w:eastAsia="zh-CN"/>
        </w:rPr>
        <w:fldChar w:fldCharType="end"/>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0" w:lineRule="atLeast"/>
        <w:ind w:left="0" w:right="0"/>
        <w:jc w:val="left"/>
        <w:textAlignment w:val="auto"/>
        <w:rPr>
          <w:rFonts w:hint="eastAsia" w:asciiTheme="minorEastAsia" w:hAnsiTheme="minorEastAsia" w:eastAsiaTheme="minorEastAsia" w:cstheme="minorEastAsia"/>
          <w:b/>
          <w:kern w:val="0"/>
          <w:sz w:val="28"/>
          <w:szCs w:val="28"/>
          <w:lang w:val="en-US" w:eastAsia="zh-CN" w:bidi="ar"/>
        </w:rPr>
      </w:pPr>
      <w:r>
        <w:rPr>
          <w:rFonts w:hint="eastAsia" w:asciiTheme="minorEastAsia" w:hAnsiTheme="minorEastAsia" w:eastAsiaTheme="minorEastAsia" w:cstheme="minorEastAsia"/>
          <w:b/>
          <w:i w:val="0"/>
          <w:caps w:val="0"/>
          <w:color w:val="333333"/>
          <w:spacing w:val="0"/>
          <w:kern w:val="0"/>
          <w:sz w:val="28"/>
          <w:szCs w:val="28"/>
          <w:lang w:val="en-US" w:eastAsia="zh-CN" w:bidi="ar"/>
        </w:rPr>
        <w:t>六、</w:t>
      </w:r>
      <w:r>
        <w:rPr>
          <w:rFonts w:hint="eastAsia" w:asciiTheme="minorEastAsia" w:hAnsiTheme="minorEastAsia" w:eastAsiaTheme="minorEastAsia" w:cstheme="minorEastAsia"/>
          <w:b/>
          <w:kern w:val="0"/>
          <w:sz w:val="28"/>
          <w:szCs w:val="28"/>
          <w:lang w:val="en-US" w:eastAsia="zh-CN" w:bidi="ar"/>
        </w:rPr>
        <w:t>主要知识产权目录</w:t>
      </w:r>
    </w:p>
    <w:tbl>
      <w:tblPr>
        <w:tblStyle w:val="4"/>
        <w:tblW w:w="15195" w:type="dxa"/>
        <w:tblInd w:w="-7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10"/>
        <w:gridCol w:w="1650"/>
        <w:gridCol w:w="1934"/>
        <w:gridCol w:w="1396"/>
        <w:gridCol w:w="1695"/>
        <w:gridCol w:w="1695"/>
        <w:gridCol w:w="1245"/>
        <w:gridCol w:w="2070"/>
        <w:gridCol w:w="1590"/>
        <w:gridCol w:w="11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b w:val="0"/>
                <w:color w:val="333333"/>
                <w:sz w:val="22"/>
                <w:szCs w:val="22"/>
              </w:rPr>
            </w:pPr>
            <w:r>
              <w:rPr>
                <w:rFonts w:hint="eastAsia" w:asciiTheme="minorEastAsia" w:hAnsiTheme="minorEastAsia" w:eastAsiaTheme="minorEastAsia" w:cstheme="minorEastAsia"/>
                <w:b w:val="0"/>
                <w:color w:val="333333"/>
                <w:kern w:val="0"/>
                <w:sz w:val="22"/>
                <w:szCs w:val="22"/>
                <w:lang w:val="en-US" w:eastAsia="zh-CN" w:bidi="ar"/>
              </w:rPr>
              <w:t>序号</w:t>
            </w:r>
          </w:p>
        </w:tc>
        <w:tc>
          <w:tcPr>
            <w:tcW w:w="165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b w:val="0"/>
                <w:color w:val="333333"/>
                <w:sz w:val="22"/>
                <w:szCs w:val="22"/>
              </w:rPr>
            </w:pPr>
            <w:r>
              <w:rPr>
                <w:rFonts w:hint="eastAsia" w:asciiTheme="minorEastAsia" w:hAnsiTheme="minorEastAsia" w:eastAsiaTheme="minorEastAsia" w:cstheme="minorEastAsia"/>
                <w:b w:val="0"/>
                <w:color w:val="333333"/>
                <w:kern w:val="0"/>
                <w:sz w:val="22"/>
                <w:szCs w:val="22"/>
                <w:lang w:val="en-US" w:eastAsia="zh-CN" w:bidi="ar"/>
              </w:rPr>
              <w:t>知识产权（标准）类别</w:t>
            </w:r>
          </w:p>
        </w:tc>
        <w:tc>
          <w:tcPr>
            <w:tcW w:w="193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b w:val="0"/>
                <w:color w:val="333333"/>
                <w:sz w:val="22"/>
                <w:szCs w:val="22"/>
              </w:rPr>
            </w:pPr>
            <w:r>
              <w:rPr>
                <w:rFonts w:hint="eastAsia" w:asciiTheme="minorEastAsia" w:hAnsiTheme="minorEastAsia" w:eastAsiaTheme="minorEastAsia" w:cstheme="minorEastAsia"/>
                <w:b w:val="0"/>
                <w:color w:val="333333"/>
                <w:kern w:val="0"/>
                <w:sz w:val="22"/>
                <w:szCs w:val="22"/>
                <w:lang w:val="en-US" w:eastAsia="zh-CN" w:bidi="ar"/>
              </w:rPr>
              <w:t>知识产权（标准）具体名称</w:t>
            </w:r>
          </w:p>
        </w:tc>
        <w:tc>
          <w:tcPr>
            <w:tcW w:w="1396"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b w:val="0"/>
                <w:color w:val="333333"/>
                <w:sz w:val="22"/>
                <w:szCs w:val="22"/>
              </w:rPr>
            </w:pPr>
            <w:r>
              <w:rPr>
                <w:rFonts w:hint="eastAsia" w:asciiTheme="minorEastAsia" w:hAnsiTheme="minorEastAsia" w:eastAsiaTheme="minorEastAsia" w:cstheme="minorEastAsia"/>
                <w:b w:val="0"/>
                <w:color w:val="333333"/>
                <w:kern w:val="0"/>
                <w:sz w:val="22"/>
                <w:szCs w:val="22"/>
                <w:lang w:val="en-US" w:eastAsia="zh-CN" w:bidi="ar"/>
              </w:rPr>
              <w:t>国家（地区）</w:t>
            </w:r>
          </w:p>
        </w:tc>
        <w:tc>
          <w:tcPr>
            <w:tcW w:w="169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b w:val="0"/>
                <w:color w:val="333333"/>
                <w:sz w:val="22"/>
                <w:szCs w:val="22"/>
              </w:rPr>
            </w:pPr>
            <w:r>
              <w:rPr>
                <w:rFonts w:hint="eastAsia" w:asciiTheme="minorEastAsia" w:hAnsiTheme="minorEastAsia" w:eastAsiaTheme="minorEastAsia" w:cstheme="minorEastAsia"/>
                <w:b w:val="0"/>
                <w:color w:val="333333"/>
                <w:kern w:val="0"/>
                <w:sz w:val="22"/>
                <w:szCs w:val="22"/>
                <w:lang w:val="en-US" w:eastAsia="zh-CN" w:bidi="ar"/>
              </w:rPr>
              <w:t>授权号（标准编号）</w:t>
            </w:r>
          </w:p>
        </w:tc>
        <w:tc>
          <w:tcPr>
            <w:tcW w:w="169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b w:val="0"/>
                <w:color w:val="333333"/>
                <w:sz w:val="22"/>
                <w:szCs w:val="22"/>
              </w:rPr>
            </w:pPr>
            <w:r>
              <w:rPr>
                <w:rFonts w:hint="eastAsia" w:asciiTheme="minorEastAsia" w:hAnsiTheme="minorEastAsia" w:eastAsiaTheme="minorEastAsia" w:cstheme="minorEastAsia"/>
                <w:b w:val="0"/>
                <w:color w:val="333333"/>
                <w:kern w:val="0"/>
                <w:sz w:val="22"/>
                <w:szCs w:val="22"/>
                <w:lang w:val="en-US" w:eastAsia="zh-CN" w:bidi="ar"/>
              </w:rPr>
              <w:t>授权（标准发布）日期</w:t>
            </w:r>
          </w:p>
        </w:tc>
        <w:tc>
          <w:tcPr>
            <w:tcW w:w="12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b w:val="0"/>
                <w:color w:val="333333"/>
                <w:sz w:val="22"/>
                <w:szCs w:val="22"/>
              </w:rPr>
            </w:pPr>
            <w:r>
              <w:rPr>
                <w:rFonts w:hint="eastAsia" w:asciiTheme="minorEastAsia" w:hAnsiTheme="minorEastAsia" w:eastAsiaTheme="minorEastAsia" w:cstheme="minorEastAsia"/>
                <w:b w:val="0"/>
                <w:color w:val="333333"/>
                <w:kern w:val="0"/>
                <w:sz w:val="22"/>
                <w:szCs w:val="22"/>
                <w:lang w:val="en-US" w:eastAsia="zh-CN" w:bidi="ar"/>
              </w:rPr>
              <w:t>证书编号（标准批准发布部门）</w:t>
            </w:r>
          </w:p>
        </w:tc>
        <w:tc>
          <w:tcPr>
            <w:tcW w:w="207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b w:val="0"/>
                <w:color w:val="333333"/>
                <w:sz w:val="22"/>
                <w:szCs w:val="22"/>
              </w:rPr>
            </w:pPr>
            <w:r>
              <w:rPr>
                <w:rFonts w:hint="eastAsia" w:asciiTheme="minorEastAsia" w:hAnsiTheme="minorEastAsia" w:eastAsiaTheme="minorEastAsia" w:cstheme="minorEastAsia"/>
                <w:b w:val="0"/>
                <w:color w:val="333333"/>
                <w:kern w:val="0"/>
                <w:sz w:val="22"/>
                <w:szCs w:val="22"/>
                <w:lang w:val="en-US" w:eastAsia="zh-CN" w:bidi="ar"/>
              </w:rPr>
              <w:t>权利人（标准起草单位）</w:t>
            </w:r>
          </w:p>
        </w:tc>
        <w:tc>
          <w:tcPr>
            <w:tcW w:w="159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b w:val="0"/>
                <w:color w:val="333333"/>
                <w:sz w:val="22"/>
                <w:szCs w:val="22"/>
              </w:rPr>
            </w:pPr>
            <w:r>
              <w:rPr>
                <w:rFonts w:hint="eastAsia" w:asciiTheme="minorEastAsia" w:hAnsiTheme="minorEastAsia" w:eastAsiaTheme="minorEastAsia" w:cstheme="minorEastAsia"/>
                <w:b w:val="0"/>
                <w:color w:val="333333"/>
                <w:kern w:val="0"/>
                <w:sz w:val="22"/>
                <w:szCs w:val="22"/>
                <w:lang w:val="en-US" w:eastAsia="zh-CN" w:bidi="ar"/>
              </w:rPr>
              <w:t>发明人（标准起草人）</w:t>
            </w:r>
          </w:p>
        </w:tc>
        <w:tc>
          <w:tcPr>
            <w:tcW w:w="111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b w:val="0"/>
                <w:color w:val="333333"/>
                <w:sz w:val="22"/>
                <w:szCs w:val="22"/>
              </w:rPr>
            </w:pPr>
            <w:r>
              <w:rPr>
                <w:rFonts w:hint="eastAsia" w:asciiTheme="minorEastAsia" w:hAnsiTheme="minorEastAsia" w:eastAsiaTheme="minorEastAsia" w:cstheme="minorEastAsia"/>
                <w:b w:val="0"/>
                <w:color w:val="333333"/>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1</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发明专利</w:t>
            </w:r>
          </w:p>
        </w:tc>
        <w:tc>
          <w:tcPr>
            <w:tcW w:w="1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三醋酸甘油酯精制工艺中生物二元复合吸附剂的制备方法</w:t>
            </w:r>
          </w:p>
        </w:tc>
        <w:tc>
          <w:tcPr>
            <w:tcW w:w="139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中国</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ZL201410135865.9</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2016-05-25</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云南省玉溪市溶剂厂有限公司</w:t>
            </w:r>
          </w:p>
        </w:tc>
        <w:tc>
          <w:tcPr>
            <w:tcW w:w="15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蒋海明 潘光亮赖正波 杜云忠陈艳琼</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2</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发明专利</w:t>
            </w:r>
          </w:p>
        </w:tc>
        <w:tc>
          <w:tcPr>
            <w:tcW w:w="1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一种三醋酸甘油酯提纯方法</w:t>
            </w:r>
          </w:p>
        </w:tc>
        <w:tc>
          <w:tcPr>
            <w:tcW w:w="139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中国</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ZL201810852955.8</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2020-09-01</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云南省玉溪市溶剂厂有限公司</w:t>
            </w:r>
          </w:p>
        </w:tc>
        <w:tc>
          <w:tcPr>
            <w:tcW w:w="15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蒋海明 赖正波 潘光亮杜云忠陈艳琼普江涛</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3</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实用新型</w:t>
            </w:r>
          </w:p>
        </w:tc>
        <w:tc>
          <w:tcPr>
            <w:tcW w:w="1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一种三乙酸甘油酯高效酯化反应器</w:t>
            </w:r>
          </w:p>
        </w:tc>
        <w:tc>
          <w:tcPr>
            <w:tcW w:w="139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中国</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ZL201920672344.5</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2020-01-17</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云南省玉溪市溶剂厂有限公司</w:t>
            </w:r>
          </w:p>
        </w:tc>
        <w:tc>
          <w:tcPr>
            <w:tcW w:w="15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蒋海明 赖正波 潘光亮杜云忠陈艳琼普江涛</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4</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实用新型</w:t>
            </w:r>
          </w:p>
        </w:tc>
        <w:tc>
          <w:tcPr>
            <w:tcW w:w="1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一种三乙酸甘油酯管式反应器</w:t>
            </w:r>
          </w:p>
        </w:tc>
        <w:tc>
          <w:tcPr>
            <w:tcW w:w="139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中国</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ZL201920672314.4</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2020-01-17</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云南省玉溪市溶剂厂有限公司</w:t>
            </w:r>
          </w:p>
        </w:tc>
        <w:tc>
          <w:tcPr>
            <w:tcW w:w="15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蒋海明 赖正波 潘光亮杜云忠陈艳琼普江涛</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5</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实用新型</w:t>
            </w:r>
          </w:p>
        </w:tc>
        <w:tc>
          <w:tcPr>
            <w:tcW w:w="1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一种三乙酸甘油酯批次酯化生产设备</w:t>
            </w:r>
          </w:p>
        </w:tc>
        <w:tc>
          <w:tcPr>
            <w:tcW w:w="139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中国</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ZL202022417640.6</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2021-07-16</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云南省玉溪市溶剂厂有限公司</w:t>
            </w:r>
          </w:p>
        </w:tc>
        <w:tc>
          <w:tcPr>
            <w:tcW w:w="15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蒋海明 赖正波 潘光亮杜云忠陈艳琼普江涛李春红</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6</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实用新型</w:t>
            </w:r>
          </w:p>
        </w:tc>
        <w:tc>
          <w:tcPr>
            <w:tcW w:w="1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一种三醋酸甘油酯制备过程中的冷凝装置</w:t>
            </w:r>
          </w:p>
        </w:tc>
        <w:tc>
          <w:tcPr>
            <w:tcW w:w="139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中国</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ZL202121539941.4</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2021-12-14</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云南省玉溪市溶剂厂有限公司</w:t>
            </w:r>
          </w:p>
        </w:tc>
        <w:tc>
          <w:tcPr>
            <w:tcW w:w="15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蒋海明 潘光亮赖正波 杜云忠陈艳琼普江涛李春红</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7</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实用新型</w:t>
            </w:r>
          </w:p>
        </w:tc>
        <w:tc>
          <w:tcPr>
            <w:tcW w:w="1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一种三醋酸甘油酯水分分离装置</w:t>
            </w:r>
          </w:p>
        </w:tc>
        <w:tc>
          <w:tcPr>
            <w:tcW w:w="139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中国</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ZL201921898688.4</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2020-07-10</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云南省玉溪市溶剂厂有限公司</w:t>
            </w:r>
          </w:p>
        </w:tc>
        <w:tc>
          <w:tcPr>
            <w:tcW w:w="15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蒋海明 赖正波 潘光亮杜云忠陈艳琼普江涛</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8</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实用新型</w:t>
            </w:r>
          </w:p>
        </w:tc>
        <w:tc>
          <w:tcPr>
            <w:tcW w:w="1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一种三乙酸甘油酯生产过程中的回收装置</w:t>
            </w:r>
          </w:p>
        </w:tc>
        <w:tc>
          <w:tcPr>
            <w:tcW w:w="139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中国</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ZL201920701543.4</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2020-01-17</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云南省玉溪市溶剂厂有限公司</w:t>
            </w:r>
          </w:p>
        </w:tc>
        <w:tc>
          <w:tcPr>
            <w:tcW w:w="15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蒋海明 赖正波 潘光亮杜云忠陈艳琼普江涛</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9</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实用新型</w:t>
            </w:r>
          </w:p>
        </w:tc>
        <w:tc>
          <w:tcPr>
            <w:tcW w:w="1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一种三醋酸甘油酯多级回收装置</w:t>
            </w:r>
          </w:p>
        </w:tc>
        <w:tc>
          <w:tcPr>
            <w:tcW w:w="139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中国</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ZL201921898308.7</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2020-07-10</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center"/>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云南省玉溪市溶剂厂有限公司</w:t>
            </w:r>
          </w:p>
        </w:tc>
        <w:tc>
          <w:tcPr>
            <w:tcW w:w="15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jc w:val="left"/>
              <w:textAlignment w:val="auto"/>
              <w:rPr>
                <w:rFonts w:hint="eastAsia" w:asciiTheme="minorEastAsia" w:hAnsiTheme="minorEastAsia" w:eastAsiaTheme="minorEastAsia" w:cstheme="minorEastAsia"/>
                <w:color w:val="333333"/>
                <w:sz w:val="22"/>
                <w:szCs w:val="22"/>
              </w:rPr>
            </w:pPr>
            <w:r>
              <w:rPr>
                <w:rFonts w:hint="eastAsia" w:asciiTheme="minorEastAsia" w:hAnsiTheme="minorEastAsia" w:eastAsiaTheme="minorEastAsia" w:cstheme="minorEastAsia"/>
                <w:color w:val="333333"/>
                <w:kern w:val="0"/>
                <w:sz w:val="22"/>
                <w:szCs w:val="22"/>
                <w:lang w:val="en-US" w:eastAsia="zh-CN" w:bidi="ar"/>
              </w:rPr>
              <w:t>蒋海明 赖正波 潘光亮杜云忠陈艳琼普江涛</w:t>
            </w:r>
          </w:p>
        </w:tc>
        <w:tc>
          <w:tcPr>
            <w:tcW w:w="11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color w:val="333333"/>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8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10</w:t>
            </w:r>
          </w:p>
        </w:tc>
        <w:tc>
          <w:tcPr>
            <w:tcW w:w="16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93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一种三乙酸甘油酯精制过程中的低沸点溶剂回用装置</w:t>
            </w:r>
          </w:p>
        </w:tc>
        <w:tc>
          <w:tcPr>
            <w:tcW w:w="139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ZL202022420847.9</w:t>
            </w:r>
          </w:p>
        </w:tc>
        <w:tc>
          <w:tcPr>
            <w:tcW w:w="16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2021-07-16</w:t>
            </w:r>
          </w:p>
        </w:tc>
        <w:tc>
          <w:tcPr>
            <w:tcW w:w="12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207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云南省玉溪市溶剂厂有限公司</w:t>
            </w:r>
          </w:p>
        </w:tc>
        <w:tc>
          <w:tcPr>
            <w:tcW w:w="159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sz w:val="22"/>
                <w:szCs w:val="22"/>
              </w:rPr>
              <w:t>蒋海明 赖正波 潘光亮杜云忠陈艳琼普江涛李春红</w:t>
            </w:r>
            <w:r>
              <w:rPr>
                <w:rFonts w:hint="eastAsia" w:asciiTheme="minorEastAsia" w:hAnsiTheme="minorEastAsia" w:eastAsiaTheme="minorEastAsia" w:cstheme="minorEastAsia"/>
                <w:kern w:val="0"/>
                <w:sz w:val="22"/>
                <w:szCs w:val="22"/>
                <w:lang w:val="en-US" w:eastAsia="zh-CN" w:bidi="ar"/>
              </w:rPr>
              <w:br w:type="textWrapping"/>
            </w:r>
          </w:p>
        </w:tc>
        <w:tc>
          <w:tcPr>
            <w:tcW w:w="1110" w:type="dxa"/>
            <w:shd w:val="clear" w:color="auto" w:fill="auto"/>
            <w:vAlign w:val="center"/>
          </w:tcPr>
          <w:p>
            <w:pPr>
              <w:keepNext w:val="0"/>
              <w:keepLines w:val="0"/>
              <w:pageBreakBefore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sz w:val="22"/>
                <w:szCs w:val="22"/>
              </w:rPr>
            </w:pP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i w:val="0"/>
          <w:caps w:val="0"/>
          <w:color w:val="333333"/>
          <w:spacing w:val="0"/>
          <w:kern w:val="0"/>
          <w:sz w:val="28"/>
          <w:szCs w:val="28"/>
          <w:lang w:val="en-US" w:eastAsia="zh-CN" w:bidi="ar"/>
        </w:rPr>
      </w:pPr>
      <w:r>
        <w:rPr>
          <w:rFonts w:hint="eastAsia" w:asciiTheme="minorEastAsia" w:hAnsiTheme="minorEastAsia" w:eastAsiaTheme="minorEastAsia" w:cstheme="minorEastAsia"/>
          <w:b/>
          <w:i w:val="0"/>
          <w:caps w:val="0"/>
          <w:color w:val="333333"/>
          <w:spacing w:val="0"/>
          <w:kern w:val="0"/>
          <w:sz w:val="28"/>
          <w:szCs w:val="28"/>
          <w:lang w:val="en-US" w:eastAsia="zh-CN" w:bidi="ar"/>
        </w:rPr>
        <w:t>七、代表性论文专著</w:t>
      </w:r>
    </w:p>
    <w:tbl>
      <w:tblPr>
        <w:tblStyle w:val="4"/>
        <w:tblW w:w="15321" w:type="dxa"/>
        <w:tblInd w:w="-34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671"/>
        <w:gridCol w:w="2539"/>
        <w:gridCol w:w="1320"/>
        <w:gridCol w:w="1305"/>
        <w:gridCol w:w="1410"/>
        <w:gridCol w:w="1320"/>
        <w:gridCol w:w="1095"/>
        <w:gridCol w:w="1080"/>
        <w:gridCol w:w="1500"/>
        <w:gridCol w:w="945"/>
        <w:gridCol w:w="1050"/>
        <w:gridCol w:w="108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671"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2539"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论文专著名称</w:t>
            </w:r>
          </w:p>
        </w:tc>
        <w:tc>
          <w:tcPr>
            <w:tcW w:w="132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刊名</w:t>
            </w:r>
          </w:p>
        </w:tc>
        <w:tc>
          <w:tcPr>
            <w:tcW w:w="130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作者</w:t>
            </w:r>
          </w:p>
        </w:tc>
        <w:tc>
          <w:tcPr>
            <w:tcW w:w="141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年卷页码（xx年xx卷xx页）</w:t>
            </w:r>
          </w:p>
        </w:tc>
        <w:tc>
          <w:tcPr>
            <w:tcW w:w="132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发表时间</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（年月日）</w:t>
            </w:r>
          </w:p>
        </w:tc>
        <w:tc>
          <w:tcPr>
            <w:tcW w:w="109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通讯作者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0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第一作者</w:t>
            </w:r>
            <w:r>
              <w:rPr>
                <w:rFonts w:hint="eastAsia" w:asciiTheme="minorEastAsia" w:hAnsiTheme="minorEastAsia" w:eastAsiaTheme="minorEastAsia" w:cstheme="minorEastAsia"/>
                <w:b w:val="0"/>
                <w:i w:val="0"/>
                <w:caps w:val="0"/>
                <w:color w:val="333333"/>
                <w:spacing w:val="0"/>
                <w:kern w:val="0"/>
                <w:sz w:val="22"/>
                <w:szCs w:val="22"/>
                <w:lang w:val="en-US" w:eastAsia="zh-CN" w:bidi="ar"/>
              </w:rPr>
              <w:br w:type="textWrapping"/>
            </w:r>
            <w:r>
              <w:rPr>
                <w:rFonts w:hint="eastAsia" w:asciiTheme="minorEastAsia" w:hAnsiTheme="minorEastAsia" w:eastAsiaTheme="minorEastAsia" w:cstheme="minorEastAsia"/>
                <w:b w:val="0"/>
                <w:i w:val="0"/>
                <w:caps w:val="0"/>
                <w:color w:val="333333"/>
                <w:spacing w:val="0"/>
                <w:kern w:val="0"/>
                <w:sz w:val="22"/>
                <w:szCs w:val="22"/>
                <w:lang w:val="en-US" w:eastAsia="zh-CN" w:bidi="ar"/>
              </w:rPr>
              <w:t>（含共同）</w:t>
            </w:r>
          </w:p>
        </w:tc>
        <w:tc>
          <w:tcPr>
            <w:tcW w:w="150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国内作者</w:t>
            </w:r>
          </w:p>
        </w:tc>
        <w:tc>
          <w:tcPr>
            <w:tcW w:w="9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他引总次数</w:t>
            </w:r>
          </w:p>
        </w:tc>
        <w:tc>
          <w:tcPr>
            <w:tcW w:w="105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论文署名单位是否包含国外单位</w:t>
            </w:r>
          </w:p>
        </w:tc>
        <w:tc>
          <w:tcPr>
            <w:tcW w:w="1086"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知识产权是否归国内所有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67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253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《凝胶载香滤棒的载香 功能评价》</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食品工业</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余振华</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 40(6)</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余振华</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余振华</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余振华</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0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0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671"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2539"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《清香型三乙酸甘油酯制备及其在卷烟滤棒中的应用》</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当代化工研究</w:t>
            </w:r>
          </w:p>
        </w:tc>
        <w:tc>
          <w:tcPr>
            <w:tcW w:w="130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蒋海明</w:t>
            </w:r>
          </w:p>
        </w:tc>
        <w:tc>
          <w:tcPr>
            <w:tcW w:w="141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2020年18期 78-80页</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09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普江涛</w:t>
            </w:r>
          </w:p>
        </w:tc>
        <w:tc>
          <w:tcPr>
            <w:tcW w:w="10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蒋海明</w:t>
            </w:r>
          </w:p>
        </w:tc>
        <w:tc>
          <w:tcPr>
            <w:tcW w:w="150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蒋海明</w:t>
            </w:r>
          </w:p>
        </w:tc>
        <w:tc>
          <w:tcPr>
            <w:tcW w:w="9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kinsoku/>
              <w:overflowPunct/>
              <w:topLinePunct w:val="0"/>
              <w:autoSpaceDE/>
              <w:autoSpaceDN/>
              <w:bidi w:val="0"/>
              <w:spacing w:beforeAutospacing="0" w:afterAutospacing="0" w:line="0" w:lineRule="atLeast"/>
              <w:ind w:left="0"/>
              <w:jc w:val="center"/>
              <w:textAlignment w:val="auto"/>
              <w:rPr>
                <w:rFonts w:hint="eastAsia" w:asciiTheme="minorEastAsia" w:hAnsiTheme="minorEastAsia" w:eastAsiaTheme="minorEastAsia" w:cstheme="minorEastAsia"/>
                <w:i w:val="0"/>
                <w:caps w:val="0"/>
                <w:color w:val="333333"/>
                <w:spacing w:val="0"/>
                <w:sz w:val="22"/>
                <w:szCs w:val="22"/>
              </w:rPr>
            </w:pPr>
          </w:p>
        </w:tc>
        <w:tc>
          <w:tcPr>
            <w:tcW w:w="10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否</w:t>
            </w:r>
          </w:p>
        </w:tc>
        <w:tc>
          <w:tcPr>
            <w:tcW w:w="1086"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是</w:t>
            </w:r>
          </w:p>
        </w:tc>
      </w:tr>
    </w:tbl>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i w:val="0"/>
          <w:caps w:val="0"/>
          <w:color w:val="333333"/>
          <w:spacing w:val="0"/>
          <w:kern w:val="0"/>
          <w:sz w:val="22"/>
          <w:szCs w:val="22"/>
          <w:lang w:val="en-US" w:eastAsia="zh-CN" w:bidi="ar"/>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i w:val="0"/>
          <w:caps w:val="0"/>
          <w:color w:val="333333"/>
          <w:spacing w:val="0"/>
          <w:sz w:val="22"/>
          <w:szCs w:val="22"/>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项目二十一：</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一、项目名称：加香加味水松纸的研发及产业化</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二、提名单位：</w:t>
      </w:r>
      <w:r>
        <w:rPr>
          <w:rFonts w:hint="eastAsia" w:asciiTheme="minorEastAsia" w:hAnsiTheme="minorEastAsia" w:eastAsiaTheme="minorEastAsia" w:cstheme="minorEastAsia"/>
          <w:color w:val="000000"/>
          <w:sz w:val="28"/>
          <w:szCs w:val="28"/>
          <w:lang w:eastAsia="zh-CN"/>
        </w:rPr>
        <w:t>玉溪市科学技术局</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b/>
          <w:color w:val="000000"/>
          <w:sz w:val="28"/>
          <w:szCs w:val="28"/>
          <w:lang w:eastAsia="zh-CN"/>
        </w:rPr>
        <w:t>三、提名等级：</w:t>
      </w:r>
      <w:r>
        <w:rPr>
          <w:rFonts w:hint="eastAsia" w:asciiTheme="minorEastAsia" w:hAnsiTheme="minorEastAsia" w:eastAsiaTheme="minorEastAsia" w:cstheme="minorEastAsia"/>
          <w:color w:val="000000"/>
          <w:sz w:val="28"/>
          <w:szCs w:val="28"/>
          <w:lang w:eastAsia="zh-CN"/>
        </w:rPr>
        <w:t>科学技术进步奖（应用技术项目类）三等奖</w:t>
      </w:r>
    </w:p>
    <w:p>
      <w:pPr>
        <w:keepNext w:val="0"/>
        <w:keepLines w:val="0"/>
        <w:pageBreakBefore w:val="0"/>
        <w:widowControl/>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b/>
          <w:color w:val="000000"/>
          <w:sz w:val="28"/>
          <w:szCs w:val="28"/>
          <w:lang w:eastAsia="zh-CN"/>
        </w:rPr>
      </w:pPr>
      <w:r>
        <w:rPr>
          <w:rFonts w:hint="eastAsia" w:asciiTheme="minorEastAsia" w:hAnsiTheme="minorEastAsia" w:eastAsiaTheme="minorEastAsia" w:cstheme="minorEastAsia"/>
          <w:b/>
          <w:color w:val="000000"/>
          <w:sz w:val="28"/>
          <w:szCs w:val="28"/>
          <w:lang w:eastAsia="zh-CN"/>
        </w:rPr>
        <w:t>四、主要完成人：何金星</w:t>
      </w:r>
      <w:r>
        <w:rPr>
          <w:rFonts w:hint="eastAsia" w:asciiTheme="minorEastAsia" w:hAnsiTheme="minorEastAsia" w:eastAsiaTheme="minorEastAsia" w:cstheme="minorEastAsia"/>
          <w:b/>
          <w:color w:val="000000"/>
          <w:sz w:val="28"/>
          <w:szCs w:val="28"/>
          <w:lang w:val="en-US" w:eastAsia="zh-CN"/>
        </w:rPr>
        <w:t xml:space="preserve"> </w:t>
      </w:r>
      <w:r>
        <w:rPr>
          <w:rFonts w:hint="eastAsia" w:asciiTheme="minorEastAsia" w:hAnsiTheme="minorEastAsia" w:eastAsiaTheme="minorEastAsia" w:cstheme="minorEastAsia"/>
          <w:b/>
          <w:color w:val="000000"/>
          <w:sz w:val="28"/>
          <w:szCs w:val="28"/>
          <w:lang w:eastAsia="zh-CN"/>
        </w:rPr>
        <w:t>郭建宏</w:t>
      </w:r>
      <w:r>
        <w:rPr>
          <w:rFonts w:hint="eastAsia" w:asciiTheme="minorEastAsia" w:hAnsiTheme="minorEastAsia" w:eastAsiaTheme="minorEastAsia" w:cstheme="minorEastAsia"/>
          <w:b/>
          <w:color w:val="000000"/>
          <w:sz w:val="28"/>
          <w:szCs w:val="28"/>
          <w:lang w:val="en-US" w:eastAsia="zh-CN"/>
        </w:rPr>
        <w:t xml:space="preserve"> </w:t>
      </w:r>
      <w:r>
        <w:rPr>
          <w:rFonts w:hint="eastAsia" w:asciiTheme="minorEastAsia" w:hAnsiTheme="minorEastAsia" w:eastAsiaTheme="minorEastAsia" w:cstheme="minorEastAsia"/>
          <w:b/>
          <w:color w:val="000000"/>
          <w:sz w:val="28"/>
          <w:szCs w:val="28"/>
          <w:lang w:eastAsia="zh-CN"/>
        </w:rPr>
        <w:t>郭锦程</w:t>
      </w:r>
      <w:r>
        <w:rPr>
          <w:rFonts w:hint="eastAsia" w:asciiTheme="minorEastAsia" w:hAnsiTheme="minorEastAsia" w:eastAsiaTheme="minorEastAsia" w:cstheme="minorEastAsia"/>
          <w:b/>
          <w:color w:val="000000"/>
          <w:sz w:val="28"/>
          <w:szCs w:val="28"/>
          <w:lang w:val="en-US" w:eastAsia="zh-CN"/>
        </w:rPr>
        <w:t xml:space="preserve"> </w:t>
      </w:r>
      <w:r>
        <w:rPr>
          <w:rFonts w:hint="eastAsia" w:asciiTheme="minorEastAsia" w:hAnsiTheme="minorEastAsia" w:eastAsiaTheme="minorEastAsia" w:cstheme="minorEastAsia"/>
          <w:b/>
          <w:color w:val="000000"/>
          <w:sz w:val="28"/>
          <w:szCs w:val="28"/>
          <w:lang w:eastAsia="zh-CN"/>
        </w:rPr>
        <w:t>任金祥</w:t>
      </w: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color w:val="000000"/>
          <w:sz w:val="28"/>
          <w:szCs w:val="28"/>
          <w:lang w:eastAsia="zh-CN"/>
        </w:rPr>
      </w:pPr>
      <w:r>
        <w:rPr>
          <w:rFonts w:hint="eastAsia" w:asciiTheme="minorEastAsia" w:hAnsiTheme="minorEastAsia" w:eastAsiaTheme="minorEastAsia" w:cstheme="minorEastAsia"/>
          <w:b/>
          <w:color w:val="000000"/>
          <w:sz w:val="28"/>
          <w:szCs w:val="28"/>
          <w:lang w:eastAsia="zh-CN"/>
        </w:rPr>
        <w:t>五、主要完成单位：</w:t>
      </w:r>
      <w:r>
        <w:rPr>
          <w:rFonts w:hint="eastAsia" w:asciiTheme="minorEastAsia" w:hAnsiTheme="minorEastAsia" w:eastAsiaTheme="minorEastAsia" w:cstheme="minorEastAsia"/>
          <w:b/>
          <w:color w:val="000000"/>
          <w:sz w:val="28"/>
          <w:szCs w:val="28"/>
          <w:lang w:eastAsia="zh-CN"/>
        </w:rPr>
        <w:fldChar w:fldCharType="begin"/>
      </w:r>
      <w:r>
        <w:rPr>
          <w:rFonts w:hint="eastAsia" w:asciiTheme="minorEastAsia" w:hAnsiTheme="minorEastAsia" w:eastAsiaTheme="minorEastAsia" w:cstheme="minorEastAsia"/>
          <w:b/>
          <w:color w:val="000000"/>
          <w:sz w:val="28"/>
          <w:szCs w:val="28"/>
          <w:lang w:eastAsia="zh-CN"/>
        </w:rPr>
        <w:instrText xml:space="preserve"> HYPERLINK "https://kjgl.kjt.yn.gov.cn/egrantweb/proposal/view-prp?posCodeStr=gM9UQpAL9HxHoLP3gFGC2KDhv4K1VFVDngukjXDQ26Y=&amp;grantCodeStr=5mgYdmf1QRSmDbzjegNupyd7bEbK8w/uEJwIa6jj5bg=&amp;subGrantCodeStr=3uy3oEL7x2Jz3N6TcjYtoSd7bEbK8w/uEJwIa6jj5bg=&amp;" </w:instrText>
      </w:r>
      <w:r>
        <w:rPr>
          <w:rFonts w:hint="eastAsia" w:asciiTheme="minorEastAsia" w:hAnsiTheme="minorEastAsia" w:eastAsiaTheme="minorEastAsia" w:cstheme="minorEastAsia"/>
          <w:b/>
          <w:color w:val="000000"/>
          <w:sz w:val="28"/>
          <w:szCs w:val="28"/>
          <w:lang w:eastAsia="zh-CN"/>
        </w:rPr>
        <w:fldChar w:fldCharType="separate"/>
      </w:r>
      <w:r>
        <w:rPr>
          <w:rFonts w:hint="eastAsia" w:asciiTheme="minorEastAsia" w:hAnsiTheme="minorEastAsia" w:eastAsiaTheme="minorEastAsia" w:cstheme="minorEastAsia"/>
          <w:b/>
          <w:color w:val="000000"/>
          <w:sz w:val="28"/>
          <w:szCs w:val="28"/>
          <w:lang w:eastAsia="zh-CN"/>
        </w:rPr>
        <w:t>云南玉溪水松纸厂</w:t>
      </w:r>
      <w:r>
        <w:rPr>
          <w:rFonts w:hint="eastAsia" w:asciiTheme="minorEastAsia" w:hAnsiTheme="minorEastAsia" w:eastAsiaTheme="minorEastAsia" w:cstheme="minorEastAsia"/>
          <w:b/>
          <w:color w:val="000000"/>
          <w:sz w:val="28"/>
          <w:szCs w:val="28"/>
          <w:lang w:eastAsia="zh-CN"/>
        </w:rPr>
        <w:fldChar w:fldCharType="end"/>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kern w:val="0"/>
          <w:sz w:val="28"/>
          <w:szCs w:val="28"/>
          <w:lang w:val="en-US" w:eastAsia="zh-CN" w:bidi="ar"/>
        </w:rPr>
      </w:pPr>
      <w:r>
        <w:rPr>
          <w:rFonts w:hint="eastAsia" w:asciiTheme="minorEastAsia" w:hAnsiTheme="minorEastAsia" w:eastAsiaTheme="minorEastAsia" w:cstheme="minorEastAsia"/>
          <w:b/>
          <w:i w:val="0"/>
          <w:caps w:val="0"/>
          <w:color w:val="333333"/>
          <w:spacing w:val="0"/>
          <w:kern w:val="0"/>
          <w:sz w:val="28"/>
          <w:szCs w:val="28"/>
          <w:lang w:val="en-US" w:eastAsia="zh-CN" w:bidi="ar"/>
        </w:rPr>
        <w:t>六、</w:t>
      </w:r>
      <w:r>
        <w:rPr>
          <w:rFonts w:hint="eastAsia" w:asciiTheme="minorEastAsia" w:hAnsiTheme="minorEastAsia" w:eastAsiaTheme="minorEastAsia" w:cstheme="minorEastAsia"/>
          <w:b/>
          <w:kern w:val="0"/>
          <w:sz w:val="28"/>
          <w:szCs w:val="28"/>
          <w:lang w:val="en-US" w:eastAsia="zh-CN" w:bidi="ar"/>
        </w:rPr>
        <w:t>主要知识产权目录</w:t>
      </w:r>
    </w:p>
    <w:tbl>
      <w:tblPr>
        <w:tblStyle w:val="4"/>
        <w:tblW w:w="1498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904"/>
        <w:gridCol w:w="1320"/>
        <w:gridCol w:w="1545"/>
        <w:gridCol w:w="1785"/>
        <w:gridCol w:w="1380"/>
        <w:gridCol w:w="1950"/>
        <w:gridCol w:w="1845"/>
        <w:gridCol w:w="1980"/>
        <w:gridCol w:w="915"/>
        <w:gridCol w:w="136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cantSplit/>
          <w:trHeight w:val="0" w:hRule="atLeast"/>
        </w:trPr>
        <w:tc>
          <w:tcPr>
            <w:tcW w:w="904"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序号</w:t>
            </w:r>
          </w:p>
        </w:tc>
        <w:tc>
          <w:tcPr>
            <w:tcW w:w="132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知识产权（标准）类别</w:t>
            </w:r>
          </w:p>
        </w:tc>
        <w:tc>
          <w:tcPr>
            <w:tcW w:w="15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知识产权（标准）具体名称</w:t>
            </w:r>
          </w:p>
        </w:tc>
        <w:tc>
          <w:tcPr>
            <w:tcW w:w="178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国家（地区）</w:t>
            </w:r>
          </w:p>
        </w:tc>
        <w:tc>
          <w:tcPr>
            <w:tcW w:w="13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授权号（标准编号）</w:t>
            </w:r>
          </w:p>
        </w:tc>
        <w:tc>
          <w:tcPr>
            <w:tcW w:w="195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授权（标准发布）日期</w:t>
            </w:r>
          </w:p>
        </w:tc>
        <w:tc>
          <w:tcPr>
            <w:tcW w:w="184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证书编号（标准批准发布部门）</w:t>
            </w:r>
          </w:p>
        </w:tc>
        <w:tc>
          <w:tcPr>
            <w:tcW w:w="1980"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权利人（标准起草单位）</w:t>
            </w:r>
          </w:p>
        </w:tc>
        <w:tc>
          <w:tcPr>
            <w:tcW w:w="91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发明人（标准起草人）</w:t>
            </w:r>
          </w:p>
        </w:tc>
        <w:tc>
          <w:tcPr>
            <w:tcW w:w="1365" w:type="dxa"/>
            <w:tcBorders>
              <w:top w:val="single" w:color="DDDDDD" w:sz="6" w:space="0"/>
              <w:left w:val="single" w:color="DDDDDD" w:sz="6" w:space="0"/>
              <w:bottom w:val="single" w:color="DDDDDD" w:sz="6" w:space="0"/>
              <w:right w:val="single" w:color="DDDDDD" w:sz="6" w:space="0"/>
            </w:tcBorders>
            <w:shd w:val="clear" w:color="auto" w:fill="F8F8F8"/>
            <w:tcMar>
              <w:top w:w="60" w:type="dxa"/>
              <w:left w:w="60" w:type="dxa"/>
              <w:bottom w:w="60" w:type="dxa"/>
              <w:right w:w="60" w:type="dxa"/>
            </w:tcMar>
            <w:vAlign w:val="center"/>
          </w:tcPr>
          <w:p>
            <w:pPr>
              <w:keepNext w:val="0"/>
              <w:keepLines w:val="0"/>
              <w:pageBreakBefore w:val="0"/>
              <w:widowControl/>
              <w:suppressLineNumbers w:val="0"/>
              <w:kinsoku/>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b w:val="0"/>
                <w:i w:val="0"/>
                <w:caps w:val="0"/>
                <w:color w:val="333333"/>
                <w:spacing w:val="0"/>
                <w:sz w:val="22"/>
                <w:szCs w:val="22"/>
              </w:rPr>
            </w:pPr>
            <w:r>
              <w:rPr>
                <w:rFonts w:hint="eastAsia" w:asciiTheme="minorEastAsia" w:hAnsiTheme="minorEastAsia" w:eastAsiaTheme="minorEastAsia" w:cstheme="minorEastAsia"/>
                <w:b w:val="0"/>
                <w:i w:val="0"/>
                <w:caps w:val="0"/>
                <w:color w:val="333333"/>
                <w:spacing w:val="0"/>
                <w:kern w:val="0"/>
                <w:sz w:val="22"/>
                <w:szCs w:val="22"/>
                <w:lang w:val="en-US" w:eastAsia="zh-CN" w:bidi="ar"/>
              </w:rPr>
              <w:t>发明专利（标准）有效状态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0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1</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发明专利</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甜凉味水松纸凹印醇溶表面涂料及用其制备的水松纸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ZL201811532898.1</w:t>
            </w:r>
          </w:p>
        </w:tc>
        <w:tc>
          <w:tcPr>
            <w:tcW w:w="19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2020-10-02</w:t>
            </w: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第4017957 号</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云南玉溪水松纸厂</w:t>
            </w:r>
          </w:p>
        </w:tc>
        <w:tc>
          <w:tcPr>
            <w:tcW w:w="9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何金星、任金祥、郭锦程、郭建宏</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授权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0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实用新型</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蝶影光变中支水松纸</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ZL201822101537.3</w:t>
            </w:r>
          </w:p>
        </w:tc>
        <w:tc>
          <w:tcPr>
            <w:tcW w:w="19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2019-10-18</w:t>
            </w: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第9487516 号</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云南玉溪水松纸厂</w:t>
            </w:r>
          </w:p>
        </w:tc>
        <w:tc>
          <w:tcPr>
            <w:tcW w:w="9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何金星、郭锦程、郭建宏、</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授权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0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3</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外观设计</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接装纸（蝶影光变-蝶后）</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ZL201930504677.2</w:t>
            </w:r>
          </w:p>
        </w:tc>
        <w:tc>
          <w:tcPr>
            <w:tcW w:w="19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2020-03-20</w:t>
            </w: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第5674120 号</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云南玉溪水松纸厂</w:t>
            </w:r>
          </w:p>
        </w:tc>
        <w:tc>
          <w:tcPr>
            <w:tcW w:w="9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何金星、郭锦程、郭建宏、夏会萍、任姝静、刘斌</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授权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cantSplit/>
          <w:trHeight w:val="0" w:hRule="atLeast"/>
        </w:trPr>
        <w:tc>
          <w:tcPr>
            <w:tcW w:w="904"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4</w:t>
            </w:r>
          </w:p>
        </w:tc>
        <w:tc>
          <w:tcPr>
            <w:tcW w:w="132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外观设计</w:t>
            </w:r>
          </w:p>
        </w:tc>
        <w:tc>
          <w:tcPr>
            <w:tcW w:w="15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水松纸（复合彩色高光）</w:t>
            </w:r>
          </w:p>
        </w:tc>
        <w:tc>
          <w:tcPr>
            <w:tcW w:w="178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中国</w:t>
            </w:r>
          </w:p>
        </w:tc>
        <w:tc>
          <w:tcPr>
            <w:tcW w:w="13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ZL201930504678.7</w:t>
            </w:r>
          </w:p>
        </w:tc>
        <w:tc>
          <w:tcPr>
            <w:tcW w:w="195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2020-03-20</w:t>
            </w:r>
          </w:p>
        </w:tc>
        <w:tc>
          <w:tcPr>
            <w:tcW w:w="184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第5672429 号</w:t>
            </w:r>
          </w:p>
        </w:tc>
        <w:tc>
          <w:tcPr>
            <w:tcW w:w="1980"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云南玉溪水松纸厂</w:t>
            </w:r>
          </w:p>
        </w:tc>
        <w:tc>
          <w:tcPr>
            <w:tcW w:w="91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何金星、郭锦程、郭建宏、夏会萍、任姝静、刘斌</w:t>
            </w:r>
          </w:p>
        </w:tc>
        <w:tc>
          <w:tcPr>
            <w:tcW w:w="1365" w:type="dxa"/>
            <w:tcBorders>
              <w:top w:val="single" w:color="DDDDDD" w:sz="6" w:space="0"/>
              <w:left w:val="single" w:color="DDDDDD" w:sz="6" w:space="0"/>
              <w:bottom w:val="single" w:color="DDDDDD" w:sz="6" w:space="0"/>
              <w:right w:val="single" w:color="DDDDDD" w:sz="6" w:space="0"/>
            </w:tcBorders>
            <w:shd w:val="clear" w:color="auto" w:fill="auto"/>
            <w:tcMar>
              <w:top w:w="120" w:type="dxa"/>
              <w:left w:w="60" w:type="dxa"/>
              <w:bottom w:w="120" w:type="dxa"/>
              <w:right w:w="60" w:type="dxa"/>
            </w:tcMar>
            <w:vAlign w:val="center"/>
          </w:tcPr>
          <w:p>
            <w:pPr>
              <w:keepNext w:val="0"/>
              <w:keepLines w:val="0"/>
              <w:pageBreakBefore w:val="0"/>
              <w:widowControl/>
              <w:suppressLineNumbers w:val="0"/>
              <w:kinsoku/>
              <w:wordWrap w:val="0"/>
              <w:overflowPunct/>
              <w:topLinePunct w:val="0"/>
              <w:autoSpaceDE/>
              <w:autoSpaceDN/>
              <w:bidi w:val="0"/>
              <w:spacing w:beforeAutospacing="0" w:afterAutospacing="0" w:line="0" w:lineRule="atLeast"/>
              <w:ind w:left="0" w:right="0" w:firstLine="0"/>
              <w:jc w:val="center"/>
              <w:textAlignment w:val="auto"/>
              <w:rPr>
                <w:rFonts w:hint="eastAsia" w:asciiTheme="minorEastAsia" w:hAnsiTheme="minorEastAsia" w:eastAsiaTheme="minorEastAsia" w:cstheme="minorEastAsia"/>
                <w:i w:val="0"/>
                <w:caps w:val="0"/>
                <w:color w:val="333333"/>
                <w:spacing w:val="0"/>
                <w:sz w:val="22"/>
                <w:szCs w:val="22"/>
              </w:rPr>
            </w:pPr>
            <w:r>
              <w:rPr>
                <w:rFonts w:hint="eastAsia" w:asciiTheme="minorEastAsia" w:hAnsiTheme="minorEastAsia" w:eastAsiaTheme="minorEastAsia" w:cstheme="minorEastAsia"/>
                <w:i w:val="0"/>
                <w:caps w:val="0"/>
                <w:color w:val="333333"/>
                <w:spacing w:val="0"/>
                <w:kern w:val="0"/>
                <w:sz w:val="22"/>
                <w:szCs w:val="22"/>
                <w:lang w:val="en-US" w:eastAsia="zh-CN" w:bidi="ar"/>
              </w:rPr>
              <w:t>授权</w:t>
            </w:r>
          </w:p>
        </w:tc>
      </w:tr>
    </w:tbl>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spacing w:beforeAutospacing="0" w:afterAutospacing="0" w:line="0" w:lineRule="atLeast"/>
        <w:ind w:left="0" w:right="0" w:firstLine="0"/>
        <w:jc w:val="left"/>
        <w:textAlignment w:val="auto"/>
        <w:rPr>
          <w:rFonts w:hint="eastAsia" w:asciiTheme="minorEastAsia" w:hAnsiTheme="minorEastAsia" w:eastAsiaTheme="minorEastAsia" w:cstheme="minorEastAsia"/>
          <w:b/>
          <w:kern w:val="0"/>
          <w:sz w:val="22"/>
          <w:szCs w:val="22"/>
          <w:lang w:val="en-US" w:eastAsia="zh-CN" w:bidi="ar"/>
        </w:rPr>
      </w:pPr>
    </w:p>
    <w:p>
      <w:pPr>
        <w:keepNext w:val="0"/>
        <w:keepLines w:val="0"/>
        <w:pageBreakBefore w:val="0"/>
        <w:widowControl w:val="0"/>
        <w:kinsoku/>
        <w:overflowPunct/>
        <w:topLinePunct w:val="0"/>
        <w:autoSpaceDE/>
        <w:autoSpaceDN/>
        <w:bidi w:val="0"/>
        <w:spacing w:beforeAutospacing="0" w:afterAutospacing="0" w:line="0" w:lineRule="atLeast"/>
        <w:ind w:left="0"/>
        <w:textAlignment w:val="auto"/>
        <w:rPr>
          <w:rFonts w:hint="eastAsia" w:asciiTheme="minorEastAsia" w:hAnsiTheme="minorEastAsia" w:eastAsiaTheme="minorEastAsia" w:cstheme="minorEastAsia"/>
          <w:b/>
          <w:i w:val="0"/>
          <w:caps w:val="0"/>
          <w:color w:val="333333"/>
          <w:spacing w:val="0"/>
          <w:sz w:val="22"/>
          <w:szCs w:val="22"/>
        </w:rPr>
      </w:pPr>
    </w:p>
    <w:p>
      <w:pPr>
        <w:keepNext w:val="0"/>
        <w:keepLines w:val="0"/>
        <w:pageBreakBefore w:val="0"/>
        <w:widowControl w:val="0"/>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项目二十二：</w:t>
      </w:r>
    </w:p>
    <w:p>
      <w:pPr>
        <w:keepNext w:val="0"/>
        <w:keepLines w:val="0"/>
        <w:pageBreakBefore w:val="0"/>
        <w:kinsoku/>
        <w:overflowPunct/>
        <w:topLinePunct w:val="0"/>
        <w:autoSpaceDE/>
        <w:autoSpaceDN/>
        <w:bidi w:val="0"/>
        <w:spacing w:beforeAutospacing="0" w:afterAutospacing="0" w:line="0" w:lineRule="atLeast"/>
        <w:ind w:left="0"/>
        <w:textAlignment w:val="auto"/>
        <w:rPr>
          <w:rFonts w:hint="eastAsia" w:hAnsi="宋体"/>
          <w:sz w:val="28"/>
        </w:rPr>
      </w:pPr>
      <w:r>
        <w:rPr>
          <w:rFonts w:hint="eastAsia" w:hAnsi="宋体"/>
          <w:b/>
          <w:bCs/>
          <w:sz w:val="28"/>
          <w:lang w:eastAsia="zh-CN"/>
        </w:rPr>
        <w:t>一、</w:t>
      </w:r>
      <w:r>
        <w:rPr>
          <w:rFonts w:hAnsi="宋体"/>
          <w:b/>
          <w:bCs/>
          <w:sz w:val="28"/>
        </w:rPr>
        <w:t>项目名称：</w:t>
      </w:r>
      <w:r>
        <w:rPr>
          <w:rFonts w:hint="eastAsia" w:hAnsi="宋体"/>
          <w:sz w:val="28"/>
        </w:rPr>
        <w:t>复杂难处理铜精矿高</w:t>
      </w:r>
      <w:bookmarkStart w:id="0" w:name="_GoBack"/>
      <w:bookmarkEnd w:id="0"/>
      <w:r>
        <w:rPr>
          <w:rFonts w:hint="eastAsia" w:hAnsi="宋体"/>
          <w:sz w:val="28"/>
        </w:rPr>
        <w:t>效短流程低碳清洁冶炼技术</w:t>
      </w:r>
    </w:p>
    <w:p>
      <w:pPr>
        <w:keepNext w:val="0"/>
        <w:keepLines w:val="0"/>
        <w:pageBreakBefore w:val="0"/>
        <w:kinsoku/>
        <w:overflowPunct/>
        <w:topLinePunct w:val="0"/>
        <w:autoSpaceDE/>
        <w:autoSpaceDN/>
        <w:bidi w:val="0"/>
        <w:spacing w:beforeAutospacing="0" w:afterAutospacing="0" w:line="0" w:lineRule="atLeast"/>
        <w:ind w:left="0"/>
        <w:textAlignment w:val="auto"/>
        <w:rPr>
          <w:sz w:val="28"/>
        </w:rPr>
      </w:pPr>
      <w:r>
        <w:rPr>
          <w:rFonts w:hint="eastAsia" w:hAnsi="宋体"/>
          <w:b/>
          <w:bCs/>
          <w:sz w:val="28"/>
          <w:lang w:eastAsia="zh-CN"/>
        </w:rPr>
        <w:t>二、</w:t>
      </w:r>
      <w:r>
        <w:rPr>
          <w:rFonts w:hAnsi="宋体"/>
          <w:b/>
          <w:bCs/>
          <w:sz w:val="28"/>
        </w:rPr>
        <w:t>提名</w:t>
      </w:r>
      <w:r>
        <w:rPr>
          <w:rFonts w:hint="eastAsia" w:hAnsi="宋体"/>
          <w:b/>
          <w:bCs/>
          <w:sz w:val="28"/>
          <w:lang w:eastAsia="zh-CN"/>
        </w:rPr>
        <w:t>单位</w:t>
      </w:r>
      <w:r>
        <w:rPr>
          <w:rFonts w:hAnsi="宋体"/>
          <w:b/>
          <w:bCs/>
          <w:sz w:val="28"/>
        </w:rPr>
        <w:t>：</w:t>
      </w:r>
      <w:r>
        <w:rPr>
          <w:rFonts w:hint="eastAsia" w:hAnsi="宋体"/>
          <w:sz w:val="28"/>
        </w:rPr>
        <w:t>玉溪市科学技术局</w:t>
      </w:r>
    </w:p>
    <w:p>
      <w:pPr>
        <w:keepNext w:val="0"/>
        <w:keepLines w:val="0"/>
        <w:pageBreakBefore w:val="0"/>
        <w:kinsoku/>
        <w:overflowPunct/>
        <w:topLinePunct w:val="0"/>
        <w:autoSpaceDE/>
        <w:autoSpaceDN/>
        <w:bidi w:val="0"/>
        <w:spacing w:beforeAutospacing="0" w:afterAutospacing="0" w:line="0" w:lineRule="atLeast"/>
        <w:ind w:left="0"/>
        <w:textAlignment w:val="auto"/>
        <w:rPr>
          <w:sz w:val="28"/>
        </w:rPr>
      </w:pPr>
      <w:r>
        <w:rPr>
          <w:rFonts w:hint="eastAsia" w:hAnsi="宋体"/>
          <w:b/>
          <w:bCs/>
          <w:sz w:val="28"/>
          <w:lang w:eastAsia="zh-CN"/>
        </w:rPr>
        <w:t>三、</w:t>
      </w:r>
      <w:r>
        <w:rPr>
          <w:rFonts w:hAnsi="宋体"/>
          <w:b/>
          <w:bCs/>
          <w:sz w:val="28"/>
        </w:rPr>
        <w:t>提名等级：</w:t>
      </w:r>
      <w:r>
        <w:rPr>
          <w:rFonts w:hint="eastAsia" w:hAnsi="宋体"/>
          <w:b w:val="0"/>
          <w:bCs w:val="0"/>
          <w:sz w:val="28"/>
          <w:lang w:eastAsia="zh-CN"/>
        </w:rPr>
        <w:t>科学技术进步奖（应用技术项目类）</w:t>
      </w:r>
      <w:r>
        <w:rPr>
          <w:rFonts w:hint="eastAsia" w:hAnsi="宋体"/>
          <w:b/>
          <w:bCs/>
          <w:sz w:val="28"/>
          <w:lang w:val="en-US" w:eastAsia="zh-CN"/>
        </w:rPr>
        <w:t>一</w:t>
      </w:r>
      <w:r>
        <w:rPr>
          <w:rFonts w:hAnsi="宋体"/>
          <w:sz w:val="28"/>
        </w:rPr>
        <w:t>等奖</w:t>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default" w:ascii="Times New Roman" w:hAnsi="Times New Roman" w:eastAsia="宋体"/>
          <w:kern w:val="2"/>
          <w:sz w:val="28"/>
        </w:rPr>
      </w:pPr>
      <w:r>
        <w:rPr>
          <w:rFonts w:hint="eastAsia" w:ascii="Times New Roman" w:eastAsia="宋体"/>
          <w:b/>
          <w:bCs/>
          <w:kern w:val="2"/>
          <w:sz w:val="28"/>
          <w:lang w:eastAsia="zh-CN"/>
        </w:rPr>
        <w:t>四、</w:t>
      </w:r>
      <w:r>
        <w:rPr>
          <w:rFonts w:hint="default" w:ascii="Times New Roman" w:eastAsia="宋体"/>
          <w:b/>
          <w:bCs/>
          <w:kern w:val="2"/>
          <w:sz w:val="28"/>
        </w:rPr>
        <w:t>主要完成单位：</w:t>
      </w:r>
      <w:r>
        <w:rPr>
          <w:rFonts w:hint="eastAsia" w:ascii="Times New Roman" w:eastAsia="宋体"/>
          <w:kern w:val="2"/>
          <w:sz w:val="28"/>
        </w:rPr>
        <w:t>易门铜业有限公司,昆明理工大学,中国瑞林工程技术股份有限公司</w:t>
      </w:r>
    </w:p>
    <w:p>
      <w:pPr>
        <w:pStyle w:val="3"/>
        <w:keepNext w:val="0"/>
        <w:keepLines w:val="0"/>
        <w:pageBreakBefore w:val="0"/>
        <w:widowControl w:val="0"/>
        <w:kinsoku/>
        <w:overflowPunct/>
        <w:topLinePunct w:val="0"/>
        <w:autoSpaceDE/>
        <w:autoSpaceDN/>
        <w:bidi w:val="0"/>
        <w:snapToGrid w:val="0"/>
        <w:spacing w:before="0" w:beforeAutospacing="0" w:after="0" w:afterAutospacing="0" w:line="0" w:lineRule="atLeast"/>
        <w:ind w:left="0"/>
        <w:textAlignment w:val="auto"/>
        <w:rPr>
          <w:rFonts w:hint="default" w:ascii="Times New Roman" w:eastAsia="宋体"/>
          <w:b/>
          <w:bCs/>
          <w:kern w:val="2"/>
          <w:sz w:val="28"/>
        </w:rPr>
      </w:pPr>
      <w:r>
        <w:rPr>
          <w:rFonts w:hint="eastAsia" w:ascii="Times New Roman" w:eastAsia="宋体"/>
          <w:b/>
          <w:bCs/>
          <w:kern w:val="2"/>
          <w:sz w:val="28"/>
          <w:lang w:eastAsia="zh-CN"/>
        </w:rPr>
        <w:t>五、</w:t>
      </w:r>
      <w:r>
        <w:rPr>
          <w:rFonts w:hint="default" w:ascii="Times New Roman" w:eastAsia="宋体"/>
          <w:b/>
          <w:bCs/>
          <w:kern w:val="2"/>
          <w:sz w:val="28"/>
        </w:rPr>
        <w:t>主要完成人：</w:t>
      </w:r>
      <w:r>
        <w:rPr>
          <w:rFonts w:hint="eastAsia" w:ascii="Times New Roman" w:eastAsia="宋体"/>
          <w:kern w:val="2"/>
          <w:sz w:val="28"/>
        </w:rPr>
        <w:t>王冲、张体富、叶钟林、杨应宝、王仕博、段亚明、伏彦雄、余小吕、孔祥玉、陶汝云、熊家强</w:t>
      </w:r>
    </w:p>
    <w:p>
      <w:pPr>
        <w:pStyle w:val="2"/>
        <w:keepNext w:val="0"/>
        <w:keepLines w:val="0"/>
        <w:pageBreakBefore w:val="0"/>
        <w:kinsoku/>
        <w:overflowPunct/>
        <w:topLinePunct w:val="0"/>
        <w:autoSpaceDE/>
        <w:autoSpaceDN/>
        <w:bidi w:val="0"/>
        <w:spacing w:beforeAutospacing="0" w:afterAutospacing="0" w:line="0" w:lineRule="atLeast"/>
        <w:ind w:left="0" w:firstLine="0" w:firstLineChars="0"/>
        <w:textAlignment w:val="auto"/>
        <w:outlineLvl w:val="1"/>
        <w:rPr>
          <w:rFonts w:ascii="Times New Roman"/>
          <w:b/>
          <w:bCs/>
          <w:sz w:val="28"/>
        </w:rPr>
      </w:pPr>
      <w:r>
        <w:rPr>
          <w:rFonts w:hint="eastAsia" w:ascii="Times New Roman" w:hAnsi="宋体"/>
          <w:b/>
          <w:bCs/>
          <w:sz w:val="28"/>
          <w:lang w:eastAsia="zh-CN"/>
        </w:rPr>
        <w:t>六、</w:t>
      </w:r>
      <w:r>
        <w:rPr>
          <w:rFonts w:ascii="Times New Roman" w:hAnsi="宋体"/>
          <w:b/>
          <w:bCs/>
          <w:sz w:val="28"/>
        </w:rPr>
        <w:t>主要知识产权目录：</w:t>
      </w:r>
    </w:p>
    <w:tbl>
      <w:tblPr>
        <w:tblStyle w:val="4"/>
        <w:tblW w:w="14112" w:type="dxa"/>
        <w:jc w:val="center"/>
        <w:tblInd w:w="-4761"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000"/>
        <w:gridCol w:w="1000"/>
        <w:gridCol w:w="2034"/>
        <w:gridCol w:w="1468"/>
        <w:gridCol w:w="1649"/>
        <w:gridCol w:w="1297"/>
        <w:gridCol w:w="1354"/>
        <w:gridCol w:w="1433"/>
        <w:gridCol w:w="1556"/>
        <w:gridCol w:w="132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845" w:hRule="atLeast"/>
          <w:jc w:val="center"/>
        </w:trPr>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imes New Roman" w:eastAsia="宋体"/>
                <w:lang w:eastAsia="zh-CN"/>
              </w:rPr>
            </w:pPr>
            <w:r>
              <w:rPr>
                <w:rFonts w:hint="eastAsia" w:ascii="Times New Roman"/>
                <w:lang w:eastAsia="zh-CN"/>
              </w:rPr>
              <w:t>序号</w:t>
            </w:r>
          </w:p>
        </w:tc>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Times New Roman"/>
              </w:rPr>
            </w:pPr>
            <w:r>
              <w:rPr>
                <w:rFonts w:ascii="Times New Roman"/>
              </w:rPr>
              <w:t>知识产权（标准）类别</w:t>
            </w:r>
          </w:p>
        </w:tc>
        <w:tc>
          <w:tcPr>
            <w:tcW w:w="203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Times New Roman"/>
              </w:rPr>
            </w:pPr>
            <w:r>
              <w:rPr>
                <w:rFonts w:ascii="Times New Roman"/>
              </w:rPr>
              <w:t>知识产权（标准）具体名称</w:t>
            </w:r>
          </w:p>
        </w:tc>
        <w:tc>
          <w:tcPr>
            <w:tcW w:w="1468"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Times New Roman"/>
              </w:rPr>
            </w:pPr>
            <w:r>
              <w:rPr>
                <w:rFonts w:ascii="Times New Roman"/>
              </w:rPr>
              <w:t>国家</w:t>
            </w:r>
          </w:p>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Times New Roman"/>
              </w:rPr>
            </w:pPr>
            <w:r>
              <w:rPr>
                <w:rFonts w:ascii="Times New Roman"/>
              </w:rPr>
              <w:t>（地区）</w:t>
            </w:r>
          </w:p>
        </w:tc>
        <w:tc>
          <w:tcPr>
            <w:tcW w:w="1649"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Times New Roman"/>
              </w:rPr>
            </w:pPr>
            <w:r>
              <w:rPr>
                <w:rFonts w:ascii="Times New Roman"/>
              </w:rPr>
              <w:t>授权号（标准编号）</w:t>
            </w:r>
          </w:p>
        </w:tc>
        <w:tc>
          <w:tcPr>
            <w:tcW w:w="1297"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Times New Roman"/>
              </w:rPr>
            </w:pPr>
            <w:r>
              <w:rPr>
                <w:rFonts w:ascii="Times New Roman"/>
              </w:rPr>
              <w:t>授权（标准发布）日期</w:t>
            </w:r>
          </w:p>
        </w:tc>
        <w:tc>
          <w:tcPr>
            <w:tcW w:w="135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Times New Roman"/>
              </w:rPr>
            </w:pPr>
            <w:r>
              <w:rPr>
                <w:rFonts w:ascii="Times New Roman"/>
              </w:rPr>
              <w:t>证书编号</w:t>
            </w:r>
            <w:r>
              <w:rPr>
                <w:rFonts w:ascii="Times New Roman"/>
              </w:rPr>
              <w:br w:type="textWrapping"/>
            </w:r>
            <w:r>
              <w:rPr>
                <w:rFonts w:ascii="Times New Roman"/>
              </w:rPr>
              <w:t>（标准批准发布部门）</w:t>
            </w:r>
          </w:p>
        </w:tc>
        <w:tc>
          <w:tcPr>
            <w:tcW w:w="1433"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Times New Roman"/>
              </w:rPr>
            </w:pPr>
            <w:r>
              <w:rPr>
                <w:rFonts w:ascii="Times New Roman"/>
              </w:rPr>
              <w:t>权利人（标准起草单位）</w:t>
            </w:r>
          </w:p>
        </w:tc>
        <w:tc>
          <w:tcPr>
            <w:tcW w:w="1556"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Times New Roman"/>
              </w:rPr>
            </w:pPr>
            <w:r>
              <w:rPr>
                <w:rFonts w:ascii="Times New Roman"/>
              </w:rPr>
              <w:t>发明人（标准起草人）</w:t>
            </w:r>
          </w:p>
        </w:tc>
        <w:tc>
          <w:tcPr>
            <w:tcW w:w="1321"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Times New Roman"/>
              </w:rPr>
            </w:pPr>
            <w:r>
              <w:rPr>
                <w:rFonts w:ascii="Times New Roman"/>
              </w:rPr>
              <w:t>发明专利（标准）有效状态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000" w:type="dxa"/>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Times New Roman" w:eastAsia="宋体"/>
                <w:sz w:val="21"/>
                <w:szCs w:val="21"/>
                <w:lang w:val="en-US" w:eastAsia="zh-CN"/>
              </w:rPr>
            </w:pPr>
            <w:r>
              <w:rPr>
                <w:rFonts w:hint="eastAsia" w:ascii="Times New Roman"/>
                <w:sz w:val="21"/>
                <w:szCs w:val="21"/>
                <w:lang w:val="en-US" w:eastAsia="zh-CN"/>
              </w:rPr>
              <w:t>1</w:t>
            </w:r>
          </w:p>
        </w:tc>
        <w:tc>
          <w:tcPr>
            <w:tcW w:w="1000" w:type="dxa"/>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宋体" w:hAnsi="宋体"/>
                <w:sz w:val="20"/>
                <w:szCs w:val="15"/>
              </w:rPr>
            </w:pPr>
            <w:r>
              <w:rPr>
                <w:rFonts w:hint="eastAsia" w:ascii="Times New Roman"/>
                <w:sz w:val="21"/>
                <w:szCs w:val="21"/>
              </w:rPr>
              <w:t>发明专利</w:t>
            </w:r>
          </w:p>
        </w:tc>
        <w:tc>
          <w:tcPr>
            <w:tcW w:w="2034" w:type="dxa"/>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sz w:val="20"/>
                <w:szCs w:val="15"/>
              </w:rPr>
            </w:pPr>
            <w:r>
              <w:rPr>
                <w:rFonts w:hint="eastAsia" w:ascii="Times New Roman"/>
                <w:sz w:val="21"/>
                <w:szCs w:val="21"/>
              </w:rPr>
              <w:t>一种铜冶炼渣处理装置及其方法</w:t>
            </w:r>
          </w:p>
        </w:tc>
        <w:tc>
          <w:tcPr>
            <w:tcW w:w="1468" w:type="dxa"/>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sz w:val="20"/>
                <w:szCs w:val="15"/>
              </w:rPr>
            </w:pPr>
            <w:r>
              <w:rPr>
                <w:rFonts w:hint="eastAsia" w:ascii="Times New Roman"/>
                <w:sz w:val="21"/>
                <w:szCs w:val="21"/>
              </w:rPr>
              <w:t>中国</w:t>
            </w:r>
          </w:p>
        </w:tc>
        <w:tc>
          <w:tcPr>
            <w:tcW w:w="1649" w:type="dxa"/>
            <w:noWrap w:val="0"/>
            <w:vAlign w:val="center"/>
          </w:tcPr>
          <w:p>
            <w:pPr>
              <w:keepNext w:val="0"/>
              <w:keepLines w:val="0"/>
              <w:pageBreakBefore w:val="0"/>
              <w:tabs>
                <w:tab w:val="left" w:pos="884"/>
              </w:tabs>
              <w:kinsoku/>
              <w:overflowPunct/>
              <w:topLinePunct w:val="0"/>
              <w:autoSpaceDE/>
              <w:autoSpaceDN/>
              <w:bidi w:val="0"/>
              <w:snapToGrid w:val="0"/>
              <w:spacing w:beforeAutospacing="0" w:afterAutospacing="0" w:line="0" w:lineRule="atLeast"/>
              <w:ind w:left="0"/>
              <w:contextualSpacing/>
              <w:jc w:val="center"/>
              <w:textAlignment w:val="auto"/>
              <w:rPr>
                <w:rFonts w:hint="default" w:ascii="宋体" w:hAnsi="宋体" w:eastAsia="宋体"/>
                <w:sz w:val="20"/>
                <w:szCs w:val="15"/>
                <w:lang w:val="en-US" w:eastAsia="zh-CN"/>
              </w:rPr>
            </w:pPr>
            <w:r>
              <w:rPr>
                <w:rFonts w:hint="eastAsia" w:ascii="宋体" w:hAnsi="宋体"/>
                <w:sz w:val="20"/>
                <w:szCs w:val="15"/>
                <w:lang w:val="en-US" w:eastAsia="zh-CN"/>
              </w:rPr>
              <w:t>CN109136577B</w:t>
            </w:r>
          </w:p>
        </w:tc>
        <w:tc>
          <w:tcPr>
            <w:tcW w:w="1297"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ascii="Times New Roman"/>
                <w:sz w:val="21"/>
                <w:szCs w:val="21"/>
              </w:rPr>
              <w:t>2021</w:t>
            </w:r>
            <w:r>
              <w:rPr>
                <w:rFonts w:hint="eastAsia" w:ascii="Times New Roman"/>
                <w:sz w:val="21"/>
                <w:szCs w:val="21"/>
              </w:rPr>
              <w:t>年</w:t>
            </w:r>
            <w:r>
              <w:rPr>
                <w:rFonts w:ascii="Times New Roman"/>
                <w:sz w:val="21"/>
                <w:szCs w:val="21"/>
              </w:rPr>
              <w:t>2</w:t>
            </w:r>
            <w:r>
              <w:rPr>
                <w:rFonts w:hint="eastAsia" w:ascii="Times New Roman"/>
                <w:sz w:val="21"/>
                <w:szCs w:val="21"/>
              </w:rPr>
              <w:t>月</w:t>
            </w:r>
            <w:r>
              <w:rPr>
                <w:rFonts w:ascii="Times New Roman"/>
                <w:sz w:val="21"/>
                <w:szCs w:val="21"/>
              </w:rPr>
              <w:t>26</w:t>
            </w:r>
            <w:r>
              <w:rPr>
                <w:rFonts w:hint="eastAsia" w:ascii="Times New Roman"/>
                <w:sz w:val="21"/>
                <w:szCs w:val="21"/>
              </w:rPr>
              <w:t>日</w:t>
            </w:r>
          </w:p>
        </w:tc>
        <w:tc>
          <w:tcPr>
            <w:tcW w:w="135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第</w:t>
            </w:r>
            <w:r>
              <w:rPr>
                <w:rFonts w:ascii="Times New Roman"/>
                <w:sz w:val="21"/>
                <w:szCs w:val="21"/>
              </w:rPr>
              <w:t>4271014</w:t>
            </w:r>
            <w:r>
              <w:rPr>
                <w:rFonts w:hint="eastAsia" w:ascii="Times New Roman"/>
                <w:sz w:val="21"/>
                <w:szCs w:val="21"/>
              </w:rPr>
              <w:t>号</w:t>
            </w:r>
          </w:p>
        </w:tc>
        <w:tc>
          <w:tcPr>
            <w:tcW w:w="1433"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易门铜业有限公司</w:t>
            </w:r>
          </w:p>
        </w:tc>
        <w:tc>
          <w:tcPr>
            <w:tcW w:w="1556"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张体富，杨应宝，伏彦雄</w:t>
            </w:r>
            <w:r>
              <w:rPr>
                <w:rFonts w:hint="eastAsia" w:ascii="Times New Roman"/>
                <w:sz w:val="21"/>
                <w:szCs w:val="21"/>
                <w:lang w:eastAsia="zh-CN"/>
              </w:rPr>
              <w:t>、</w:t>
            </w:r>
            <w:r>
              <w:rPr>
                <w:rFonts w:hint="eastAsia" w:ascii="Times New Roman"/>
                <w:sz w:val="21"/>
                <w:szCs w:val="21"/>
                <w:lang w:val="en-US" w:eastAsia="zh-CN"/>
              </w:rPr>
              <w:t>孔祥玉</w:t>
            </w:r>
            <w:r>
              <w:rPr>
                <w:rFonts w:hint="eastAsia" w:ascii="Times New Roman"/>
                <w:sz w:val="21"/>
                <w:szCs w:val="21"/>
              </w:rPr>
              <w:t>等</w:t>
            </w:r>
          </w:p>
        </w:tc>
        <w:tc>
          <w:tcPr>
            <w:tcW w:w="1321"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imes New Roman" w:eastAsia="宋体"/>
                <w:sz w:val="21"/>
                <w:szCs w:val="21"/>
                <w:lang w:val="en-US" w:eastAsia="zh-CN"/>
              </w:rPr>
            </w:pPr>
            <w:r>
              <w:rPr>
                <w:rFonts w:hint="eastAsia" w:ascii="Times New Roman"/>
                <w:sz w:val="21"/>
                <w:szCs w:val="21"/>
                <w:lang w:val="en-US" w:eastAsia="zh-CN"/>
              </w:rPr>
              <w:t>2</w:t>
            </w:r>
          </w:p>
        </w:tc>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发明专利</w:t>
            </w:r>
          </w:p>
        </w:tc>
        <w:tc>
          <w:tcPr>
            <w:tcW w:w="203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一种底吹熔炼、密闭吹炼、阳极精炼三连吹装置</w:t>
            </w:r>
          </w:p>
        </w:tc>
        <w:tc>
          <w:tcPr>
            <w:tcW w:w="1468"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中国</w:t>
            </w:r>
          </w:p>
        </w:tc>
        <w:tc>
          <w:tcPr>
            <w:tcW w:w="1649"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宋体" w:hAnsi="宋体"/>
                <w:sz w:val="20"/>
                <w:szCs w:val="15"/>
                <w:lang w:val="en-US" w:eastAsia="zh-CN"/>
              </w:rPr>
              <w:t>CN109593970B</w:t>
            </w:r>
          </w:p>
        </w:tc>
        <w:tc>
          <w:tcPr>
            <w:tcW w:w="1297"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2021年4月16日</w:t>
            </w:r>
          </w:p>
        </w:tc>
        <w:tc>
          <w:tcPr>
            <w:tcW w:w="135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第4365199号</w:t>
            </w:r>
          </w:p>
        </w:tc>
        <w:tc>
          <w:tcPr>
            <w:tcW w:w="1433"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易门铜业有限公司</w:t>
            </w:r>
          </w:p>
        </w:tc>
        <w:tc>
          <w:tcPr>
            <w:tcW w:w="1556"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张体富，杨应宝，</w:t>
            </w:r>
            <w:r>
              <w:rPr>
                <w:rFonts w:hint="eastAsia" w:ascii="Times New Roman"/>
                <w:sz w:val="21"/>
                <w:szCs w:val="21"/>
                <w:lang w:val="en-US" w:eastAsia="zh-CN"/>
              </w:rPr>
              <w:t>孔祥玉、段亚明</w:t>
            </w:r>
            <w:r>
              <w:rPr>
                <w:rFonts w:hint="eastAsia" w:ascii="Times New Roman"/>
                <w:sz w:val="21"/>
                <w:szCs w:val="21"/>
              </w:rPr>
              <w:t>等</w:t>
            </w:r>
          </w:p>
        </w:tc>
        <w:tc>
          <w:tcPr>
            <w:tcW w:w="1321"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imes New Roman" w:eastAsia="宋体"/>
                <w:sz w:val="21"/>
                <w:szCs w:val="21"/>
                <w:lang w:val="en-US" w:eastAsia="zh-CN"/>
              </w:rPr>
            </w:pPr>
            <w:r>
              <w:rPr>
                <w:rFonts w:hint="eastAsia" w:ascii="Times New Roman"/>
                <w:sz w:val="21"/>
                <w:szCs w:val="21"/>
                <w:lang w:val="en-US" w:eastAsia="zh-CN"/>
              </w:rPr>
              <w:t>3</w:t>
            </w:r>
          </w:p>
        </w:tc>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发明专利</w:t>
            </w:r>
          </w:p>
        </w:tc>
        <w:tc>
          <w:tcPr>
            <w:tcW w:w="203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一种从低浓度或非连续性烟气中经济回收二氧化硫制硫酸的方法</w:t>
            </w:r>
          </w:p>
        </w:tc>
        <w:tc>
          <w:tcPr>
            <w:tcW w:w="1468"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中国</w:t>
            </w:r>
          </w:p>
        </w:tc>
        <w:tc>
          <w:tcPr>
            <w:tcW w:w="1649"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宋体" w:hAnsi="宋体"/>
                <w:sz w:val="20"/>
                <w:szCs w:val="15"/>
                <w:lang w:val="en-US" w:eastAsia="zh-CN"/>
              </w:rPr>
              <w:t>CN101492154B</w:t>
            </w:r>
          </w:p>
        </w:tc>
        <w:tc>
          <w:tcPr>
            <w:tcW w:w="1297"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2011年8月31日</w:t>
            </w:r>
          </w:p>
        </w:tc>
        <w:tc>
          <w:tcPr>
            <w:tcW w:w="135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第833596号</w:t>
            </w:r>
          </w:p>
        </w:tc>
        <w:tc>
          <w:tcPr>
            <w:tcW w:w="1433"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中国瑞林工程技术股份有限公司</w:t>
            </w:r>
          </w:p>
        </w:tc>
        <w:tc>
          <w:tcPr>
            <w:tcW w:w="1556"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imes New Roman"/>
                <w:sz w:val="21"/>
                <w:szCs w:val="21"/>
              </w:rPr>
            </w:pPr>
            <w:r>
              <w:rPr>
                <w:rFonts w:hint="eastAsia" w:ascii="Times New Roman"/>
                <w:sz w:val="21"/>
                <w:szCs w:val="21"/>
              </w:rPr>
              <w:t>黄卫华，余</w:t>
            </w:r>
            <w:r>
              <w:rPr>
                <w:rFonts w:hint="eastAsia" w:ascii="Times New Roman"/>
                <w:sz w:val="21"/>
                <w:szCs w:val="21"/>
                <w:lang w:val="en-US" w:eastAsia="zh-CN"/>
              </w:rPr>
              <w:t xml:space="preserve">  </w:t>
            </w:r>
            <w:r>
              <w:rPr>
                <w:rFonts w:hint="eastAsia" w:ascii="Times New Roman"/>
                <w:sz w:val="21"/>
                <w:szCs w:val="21"/>
              </w:rPr>
              <w:t>磊，</w:t>
            </w:r>
          </w:p>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陈志刚</w:t>
            </w:r>
            <w:r>
              <w:rPr>
                <w:rFonts w:hint="eastAsia" w:ascii="Times New Roman"/>
                <w:sz w:val="21"/>
                <w:szCs w:val="21"/>
                <w:lang w:val="en-US" w:eastAsia="zh-CN"/>
              </w:rPr>
              <w:t>等</w:t>
            </w:r>
          </w:p>
        </w:tc>
        <w:tc>
          <w:tcPr>
            <w:tcW w:w="1321"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imes New Roman" w:eastAsia="宋体"/>
                <w:sz w:val="21"/>
                <w:szCs w:val="21"/>
                <w:lang w:val="en-US" w:eastAsia="zh-CN"/>
              </w:rPr>
            </w:pPr>
            <w:r>
              <w:rPr>
                <w:rFonts w:hint="eastAsia" w:ascii="Times New Roman"/>
                <w:sz w:val="21"/>
                <w:szCs w:val="21"/>
                <w:lang w:val="en-US" w:eastAsia="zh-CN"/>
              </w:rPr>
              <w:t>4</w:t>
            </w:r>
          </w:p>
        </w:tc>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实用新型专利</w:t>
            </w:r>
          </w:p>
        </w:tc>
        <w:tc>
          <w:tcPr>
            <w:tcW w:w="203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一种采用三托辊支撑的底吹炉装置</w:t>
            </w:r>
          </w:p>
        </w:tc>
        <w:tc>
          <w:tcPr>
            <w:tcW w:w="1468"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中国</w:t>
            </w:r>
          </w:p>
        </w:tc>
        <w:tc>
          <w:tcPr>
            <w:tcW w:w="1649"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default" w:ascii="宋体" w:hAnsi="宋体"/>
                <w:sz w:val="20"/>
                <w:szCs w:val="15"/>
                <w:lang w:val="en-US"/>
              </w:rPr>
            </w:pPr>
            <w:r>
              <w:rPr>
                <w:rFonts w:hint="eastAsia" w:ascii="宋体" w:hAnsi="宋体"/>
                <w:sz w:val="20"/>
                <w:szCs w:val="15"/>
                <w:lang w:val="en-US" w:eastAsia="zh-CN"/>
              </w:rPr>
              <w:t>CN207294862U</w:t>
            </w:r>
          </w:p>
        </w:tc>
        <w:tc>
          <w:tcPr>
            <w:tcW w:w="1297"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2018年5月1日</w:t>
            </w:r>
          </w:p>
        </w:tc>
        <w:tc>
          <w:tcPr>
            <w:tcW w:w="135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第7287963号</w:t>
            </w:r>
          </w:p>
        </w:tc>
        <w:tc>
          <w:tcPr>
            <w:tcW w:w="1433"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易门铜业有限公司</w:t>
            </w:r>
          </w:p>
        </w:tc>
        <w:tc>
          <w:tcPr>
            <w:tcW w:w="1556"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张体富，</w:t>
            </w:r>
            <w:r>
              <w:rPr>
                <w:rFonts w:hint="eastAsia" w:ascii="Times New Roman"/>
                <w:sz w:val="21"/>
                <w:szCs w:val="21"/>
                <w:lang w:val="en-US" w:eastAsia="zh-CN"/>
              </w:rPr>
              <w:t>孔祥玉，</w:t>
            </w:r>
            <w:r>
              <w:rPr>
                <w:rFonts w:hint="eastAsia" w:ascii="Times New Roman"/>
                <w:sz w:val="21"/>
                <w:szCs w:val="21"/>
              </w:rPr>
              <w:t>杨应宝</w:t>
            </w:r>
            <w:r>
              <w:rPr>
                <w:rFonts w:hint="eastAsia" w:ascii="Times New Roman"/>
                <w:sz w:val="21"/>
                <w:szCs w:val="21"/>
                <w:lang w:eastAsia="zh-CN"/>
              </w:rPr>
              <w:t>，</w:t>
            </w:r>
            <w:r>
              <w:rPr>
                <w:rFonts w:hint="eastAsia" w:ascii="Times New Roman"/>
                <w:sz w:val="21"/>
                <w:szCs w:val="21"/>
                <w:lang w:val="en-US" w:eastAsia="zh-CN"/>
              </w:rPr>
              <w:t>段亚明、余小吕</w:t>
            </w:r>
            <w:r>
              <w:rPr>
                <w:rFonts w:hint="eastAsia" w:ascii="Times New Roman"/>
                <w:sz w:val="21"/>
                <w:szCs w:val="21"/>
              </w:rPr>
              <w:t>等</w:t>
            </w:r>
          </w:p>
        </w:tc>
        <w:tc>
          <w:tcPr>
            <w:tcW w:w="1321"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21" w:hRule="atLeast"/>
          <w:jc w:val="center"/>
        </w:trPr>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imes New Roman" w:eastAsia="宋体"/>
                <w:sz w:val="21"/>
                <w:szCs w:val="21"/>
                <w:lang w:val="en-US" w:eastAsia="zh-CN"/>
              </w:rPr>
            </w:pPr>
            <w:r>
              <w:rPr>
                <w:rFonts w:hint="eastAsia" w:ascii="Times New Roman"/>
                <w:sz w:val="21"/>
                <w:szCs w:val="21"/>
                <w:lang w:val="en-US" w:eastAsia="zh-CN"/>
              </w:rPr>
              <w:t>5</w:t>
            </w:r>
          </w:p>
        </w:tc>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实用新型专利</w:t>
            </w:r>
          </w:p>
        </w:tc>
        <w:tc>
          <w:tcPr>
            <w:tcW w:w="203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一种高品位冰铜吹炼快速传质传热系统</w:t>
            </w:r>
          </w:p>
        </w:tc>
        <w:tc>
          <w:tcPr>
            <w:tcW w:w="1468"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中国</w:t>
            </w:r>
          </w:p>
        </w:tc>
        <w:tc>
          <w:tcPr>
            <w:tcW w:w="1649"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宋体" w:hAnsi="宋体"/>
                <w:sz w:val="20"/>
                <w:szCs w:val="15"/>
                <w:lang w:val="en-US" w:eastAsia="zh-CN"/>
              </w:rPr>
              <w:t>CN212404225U</w:t>
            </w:r>
          </w:p>
        </w:tc>
        <w:tc>
          <w:tcPr>
            <w:tcW w:w="1297"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202</w:t>
            </w:r>
            <w:r>
              <w:rPr>
                <w:rFonts w:hint="eastAsia" w:ascii="Times New Roman"/>
                <w:sz w:val="21"/>
                <w:szCs w:val="21"/>
                <w:lang w:val="en-US" w:eastAsia="zh-CN"/>
              </w:rPr>
              <w:t>1</w:t>
            </w:r>
            <w:r>
              <w:rPr>
                <w:rFonts w:hint="eastAsia" w:ascii="Times New Roman"/>
                <w:sz w:val="21"/>
                <w:szCs w:val="21"/>
              </w:rPr>
              <w:t>年1月</w:t>
            </w:r>
            <w:r>
              <w:rPr>
                <w:rFonts w:hint="eastAsia" w:ascii="Times New Roman"/>
                <w:sz w:val="21"/>
                <w:szCs w:val="21"/>
                <w:lang w:val="en-US" w:eastAsia="zh-CN"/>
              </w:rPr>
              <w:t>26</w:t>
            </w:r>
            <w:r>
              <w:rPr>
                <w:rFonts w:hint="eastAsia" w:ascii="Times New Roman"/>
                <w:sz w:val="21"/>
                <w:szCs w:val="21"/>
              </w:rPr>
              <w:t>日</w:t>
            </w:r>
          </w:p>
        </w:tc>
        <w:tc>
          <w:tcPr>
            <w:tcW w:w="135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lang w:val="en-US" w:eastAsia="zh-CN"/>
              </w:rPr>
              <w:t>第</w:t>
            </w:r>
            <w:r>
              <w:rPr>
                <w:rFonts w:hint="eastAsia" w:ascii="Times New Roman"/>
                <w:sz w:val="21"/>
                <w:szCs w:val="21"/>
              </w:rPr>
              <w:t>12397420</w:t>
            </w:r>
            <w:r>
              <w:rPr>
                <w:rFonts w:hint="eastAsia" w:ascii="Times New Roman"/>
                <w:sz w:val="21"/>
                <w:szCs w:val="21"/>
                <w:lang w:val="en-US" w:eastAsia="zh-CN"/>
              </w:rPr>
              <w:t>号</w:t>
            </w:r>
          </w:p>
        </w:tc>
        <w:tc>
          <w:tcPr>
            <w:tcW w:w="1433"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易门铜业有限公司</w:t>
            </w:r>
          </w:p>
        </w:tc>
        <w:tc>
          <w:tcPr>
            <w:tcW w:w="1556"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杨应宝，张体富，</w:t>
            </w:r>
            <w:r>
              <w:rPr>
                <w:rFonts w:hint="eastAsia" w:ascii="Times New Roman"/>
                <w:sz w:val="21"/>
                <w:szCs w:val="21"/>
                <w:lang w:val="en-US" w:eastAsia="zh-CN"/>
              </w:rPr>
              <w:t>段亚明、余小吕、伏彦雄</w:t>
            </w:r>
            <w:r>
              <w:rPr>
                <w:rFonts w:hint="eastAsia" w:ascii="Times New Roman"/>
                <w:sz w:val="21"/>
                <w:szCs w:val="21"/>
              </w:rPr>
              <w:t>等</w:t>
            </w:r>
          </w:p>
        </w:tc>
        <w:tc>
          <w:tcPr>
            <w:tcW w:w="1321"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imes New Roman" w:eastAsia="宋体"/>
                <w:sz w:val="21"/>
                <w:szCs w:val="21"/>
                <w:lang w:val="en-US" w:eastAsia="zh-CN"/>
              </w:rPr>
            </w:pPr>
            <w:r>
              <w:rPr>
                <w:rFonts w:hint="eastAsia" w:ascii="Times New Roman"/>
                <w:sz w:val="21"/>
                <w:szCs w:val="21"/>
                <w:lang w:val="en-US" w:eastAsia="zh-CN"/>
              </w:rPr>
              <w:t>6</w:t>
            </w:r>
          </w:p>
        </w:tc>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实用新型专利</w:t>
            </w:r>
          </w:p>
        </w:tc>
        <w:tc>
          <w:tcPr>
            <w:tcW w:w="203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一种渣场自动化直观监控装置</w:t>
            </w:r>
          </w:p>
        </w:tc>
        <w:tc>
          <w:tcPr>
            <w:tcW w:w="1468"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中国</w:t>
            </w:r>
          </w:p>
        </w:tc>
        <w:tc>
          <w:tcPr>
            <w:tcW w:w="1649"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宋体" w:hAnsi="宋体"/>
                <w:sz w:val="20"/>
                <w:szCs w:val="15"/>
                <w:lang w:val="en-US" w:eastAsia="zh-CN"/>
              </w:rPr>
              <w:t>CN212115525U</w:t>
            </w:r>
          </w:p>
        </w:tc>
        <w:tc>
          <w:tcPr>
            <w:tcW w:w="1297"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2020年</w:t>
            </w:r>
            <w:r>
              <w:rPr>
                <w:rFonts w:hint="eastAsia" w:ascii="Times New Roman"/>
                <w:sz w:val="21"/>
                <w:szCs w:val="21"/>
                <w:lang w:val="en-US" w:eastAsia="zh-CN"/>
              </w:rPr>
              <w:t>12</w:t>
            </w:r>
            <w:r>
              <w:rPr>
                <w:rFonts w:hint="eastAsia" w:ascii="Times New Roman"/>
                <w:sz w:val="21"/>
                <w:szCs w:val="21"/>
              </w:rPr>
              <w:t>月</w:t>
            </w:r>
            <w:r>
              <w:rPr>
                <w:rFonts w:hint="eastAsia" w:ascii="Times New Roman"/>
                <w:sz w:val="21"/>
                <w:szCs w:val="21"/>
                <w:lang w:val="en-US" w:eastAsia="zh-CN"/>
              </w:rPr>
              <w:t>8</w:t>
            </w:r>
            <w:r>
              <w:rPr>
                <w:rFonts w:hint="eastAsia" w:ascii="Times New Roman"/>
                <w:sz w:val="21"/>
                <w:szCs w:val="21"/>
              </w:rPr>
              <w:t>日</w:t>
            </w:r>
          </w:p>
        </w:tc>
        <w:tc>
          <w:tcPr>
            <w:tcW w:w="135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第12087057号</w:t>
            </w:r>
          </w:p>
        </w:tc>
        <w:tc>
          <w:tcPr>
            <w:tcW w:w="1433"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易门铜业有限公司</w:t>
            </w:r>
          </w:p>
        </w:tc>
        <w:tc>
          <w:tcPr>
            <w:tcW w:w="1556"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叶钟林，</w:t>
            </w:r>
            <w:r>
              <w:rPr>
                <w:rFonts w:hint="eastAsia" w:ascii="Times New Roman"/>
                <w:sz w:val="21"/>
                <w:szCs w:val="21"/>
                <w:lang w:val="en-US" w:eastAsia="zh-CN"/>
              </w:rPr>
              <w:t>张体富</w:t>
            </w:r>
            <w:r>
              <w:rPr>
                <w:rFonts w:hint="eastAsia" w:ascii="Times New Roman"/>
                <w:sz w:val="21"/>
                <w:szCs w:val="21"/>
              </w:rPr>
              <w:t>，</w:t>
            </w:r>
            <w:r>
              <w:rPr>
                <w:rFonts w:hint="eastAsia" w:ascii="Times New Roman"/>
                <w:sz w:val="21"/>
                <w:szCs w:val="21"/>
                <w:lang w:val="en-US" w:eastAsia="zh-CN"/>
              </w:rPr>
              <w:t>段亚明</w:t>
            </w:r>
            <w:r>
              <w:rPr>
                <w:rFonts w:hint="eastAsia" w:ascii="Times New Roman"/>
                <w:sz w:val="21"/>
                <w:szCs w:val="21"/>
              </w:rPr>
              <w:t>等</w:t>
            </w:r>
          </w:p>
        </w:tc>
        <w:tc>
          <w:tcPr>
            <w:tcW w:w="1321"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000" w:hRule="atLeast"/>
          <w:jc w:val="center"/>
        </w:trPr>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imes New Roman" w:eastAsia="宋体"/>
                <w:sz w:val="21"/>
                <w:szCs w:val="21"/>
                <w:lang w:val="en-US" w:eastAsia="zh-CN"/>
              </w:rPr>
            </w:pPr>
            <w:r>
              <w:rPr>
                <w:rFonts w:hint="eastAsia" w:ascii="Times New Roman"/>
                <w:sz w:val="21"/>
                <w:szCs w:val="21"/>
                <w:lang w:val="en-US" w:eastAsia="zh-CN"/>
              </w:rPr>
              <w:t>7</w:t>
            </w:r>
          </w:p>
        </w:tc>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实用新型专利</w:t>
            </w:r>
          </w:p>
        </w:tc>
        <w:tc>
          <w:tcPr>
            <w:tcW w:w="203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一种底吹炉加料口全自动清理粘渣疏通装置</w:t>
            </w:r>
          </w:p>
        </w:tc>
        <w:tc>
          <w:tcPr>
            <w:tcW w:w="1468"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中国</w:t>
            </w:r>
          </w:p>
        </w:tc>
        <w:tc>
          <w:tcPr>
            <w:tcW w:w="1649"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宋体" w:hAnsi="宋体"/>
                <w:sz w:val="20"/>
                <w:szCs w:val="15"/>
                <w:lang w:val="en-US" w:eastAsia="zh-CN"/>
              </w:rPr>
              <w:t>CN214582517U</w:t>
            </w:r>
          </w:p>
        </w:tc>
        <w:tc>
          <w:tcPr>
            <w:tcW w:w="1297"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2021年</w:t>
            </w:r>
            <w:r>
              <w:rPr>
                <w:rFonts w:hint="eastAsia" w:ascii="Times New Roman"/>
                <w:sz w:val="21"/>
                <w:szCs w:val="21"/>
                <w:lang w:val="en-US" w:eastAsia="zh-CN"/>
              </w:rPr>
              <w:t>11</w:t>
            </w:r>
            <w:r>
              <w:rPr>
                <w:rFonts w:hint="eastAsia" w:ascii="Times New Roman"/>
                <w:sz w:val="21"/>
                <w:szCs w:val="21"/>
              </w:rPr>
              <w:t>月</w:t>
            </w:r>
            <w:r>
              <w:rPr>
                <w:rFonts w:hint="eastAsia" w:ascii="Times New Roman"/>
                <w:sz w:val="21"/>
                <w:szCs w:val="21"/>
                <w:lang w:val="en-US" w:eastAsia="zh-CN"/>
              </w:rPr>
              <w:t>2</w:t>
            </w:r>
            <w:r>
              <w:rPr>
                <w:rFonts w:hint="eastAsia" w:ascii="Times New Roman"/>
                <w:sz w:val="21"/>
                <w:szCs w:val="21"/>
              </w:rPr>
              <w:t>日</w:t>
            </w:r>
          </w:p>
        </w:tc>
        <w:tc>
          <w:tcPr>
            <w:tcW w:w="135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第14554323号</w:t>
            </w:r>
          </w:p>
        </w:tc>
        <w:tc>
          <w:tcPr>
            <w:tcW w:w="1433"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易门铜业有限公司</w:t>
            </w:r>
          </w:p>
        </w:tc>
        <w:tc>
          <w:tcPr>
            <w:tcW w:w="1556"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陶汝云，杨应宝，</w:t>
            </w:r>
            <w:r>
              <w:rPr>
                <w:rFonts w:hint="eastAsia" w:ascii="Times New Roman"/>
                <w:sz w:val="21"/>
                <w:szCs w:val="21"/>
                <w:lang w:val="en-US" w:eastAsia="zh-CN"/>
              </w:rPr>
              <w:t>段亚明、余小吕</w:t>
            </w:r>
            <w:r>
              <w:rPr>
                <w:rFonts w:hint="eastAsia" w:ascii="Times New Roman"/>
                <w:sz w:val="21"/>
                <w:szCs w:val="21"/>
              </w:rPr>
              <w:t>等</w:t>
            </w:r>
          </w:p>
        </w:tc>
        <w:tc>
          <w:tcPr>
            <w:tcW w:w="1321"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925" w:hRule="atLeast"/>
          <w:jc w:val="center"/>
        </w:trPr>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imes New Roman" w:eastAsia="宋体"/>
                <w:sz w:val="21"/>
                <w:szCs w:val="21"/>
                <w:lang w:val="en-US" w:eastAsia="zh-CN"/>
              </w:rPr>
            </w:pPr>
            <w:r>
              <w:rPr>
                <w:rFonts w:hint="eastAsia" w:ascii="Times New Roman"/>
                <w:sz w:val="21"/>
                <w:szCs w:val="21"/>
                <w:lang w:val="en-US" w:eastAsia="zh-CN"/>
              </w:rPr>
              <w:t>8</w:t>
            </w:r>
          </w:p>
        </w:tc>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实用新型专利</w:t>
            </w:r>
          </w:p>
        </w:tc>
        <w:tc>
          <w:tcPr>
            <w:tcW w:w="203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一种冶金废气处理装置</w:t>
            </w:r>
          </w:p>
        </w:tc>
        <w:tc>
          <w:tcPr>
            <w:tcW w:w="1468"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中国</w:t>
            </w:r>
          </w:p>
        </w:tc>
        <w:tc>
          <w:tcPr>
            <w:tcW w:w="1649"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宋体" w:hAnsi="宋体"/>
                <w:sz w:val="20"/>
                <w:szCs w:val="15"/>
                <w:lang w:val="en-US" w:eastAsia="zh-CN"/>
              </w:rPr>
              <w:t>CN205815348U</w:t>
            </w:r>
          </w:p>
        </w:tc>
        <w:tc>
          <w:tcPr>
            <w:tcW w:w="1297"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2016年12月21日</w:t>
            </w:r>
          </w:p>
        </w:tc>
        <w:tc>
          <w:tcPr>
            <w:tcW w:w="135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第5791988号</w:t>
            </w:r>
          </w:p>
        </w:tc>
        <w:tc>
          <w:tcPr>
            <w:tcW w:w="1433"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易门铜业有限公司</w:t>
            </w:r>
          </w:p>
        </w:tc>
        <w:tc>
          <w:tcPr>
            <w:tcW w:w="1556"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imes New Roman"/>
                <w:sz w:val="21"/>
                <w:szCs w:val="21"/>
              </w:rPr>
            </w:pPr>
            <w:r>
              <w:rPr>
                <w:rFonts w:hint="eastAsia" w:ascii="Times New Roman"/>
                <w:sz w:val="21"/>
                <w:szCs w:val="21"/>
              </w:rPr>
              <w:t>孔祥玉，</w:t>
            </w:r>
          </w:p>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lang w:val="en-US" w:eastAsia="zh-CN"/>
              </w:rPr>
              <w:t>白宏伟，</w:t>
            </w:r>
            <w:r>
              <w:rPr>
                <w:rFonts w:hint="eastAsia" w:ascii="Times New Roman"/>
                <w:sz w:val="21"/>
                <w:szCs w:val="21"/>
              </w:rPr>
              <w:t>陈全坤等</w:t>
            </w:r>
          </w:p>
        </w:tc>
        <w:tc>
          <w:tcPr>
            <w:tcW w:w="1321"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color w:val="0D0D0D"/>
                <w:sz w:val="20"/>
                <w:szCs w:val="15"/>
              </w:rPr>
            </w:pPr>
            <w:r>
              <w:rPr>
                <w:rFonts w:hint="eastAsia" w:ascii="Times New Roman"/>
                <w:sz w:val="21"/>
                <w:szCs w:val="21"/>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925" w:hRule="atLeast"/>
          <w:jc w:val="center"/>
        </w:trPr>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Times New Roman" w:eastAsia="宋体"/>
                <w:sz w:val="21"/>
                <w:szCs w:val="21"/>
                <w:lang w:val="en-US" w:eastAsia="zh-CN"/>
              </w:rPr>
            </w:pPr>
            <w:r>
              <w:rPr>
                <w:rFonts w:hint="eastAsia" w:ascii="Times New Roman"/>
                <w:sz w:val="21"/>
                <w:szCs w:val="21"/>
                <w:lang w:val="en-US" w:eastAsia="zh-CN"/>
              </w:rPr>
              <w:t>9</w:t>
            </w:r>
          </w:p>
        </w:tc>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default" w:ascii="宋体" w:hAnsi="宋体" w:eastAsia="宋体"/>
                <w:sz w:val="20"/>
                <w:szCs w:val="15"/>
                <w:lang w:val="en-US" w:eastAsia="zh-CN"/>
              </w:rPr>
            </w:pPr>
            <w:r>
              <w:rPr>
                <w:rFonts w:hint="eastAsia" w:ascii="Times New Roman"/>
                <w:sz w:val="21"/>
                <w:szCs w:val="21"/>
              </w:rPr>
              <w:t>实用新型专利</w:t>
            </w:r>
          </w:p>
        </w:tc>
        <w:tc>
          <w:tcPr>
            <w:tcW w:w="203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一种富氧底吹炉高效升温保温装置</w:t>
            </w:r>
          </w:p>
        </w:tc>
        <w:tc>
          <w:tcPr>
            <w:tcW w:w="1468"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中国</w:t>
            </w:r>
          </w:p>
        </w:tc>
        <w:tc>
          <w:tcPr>
            <w:tcW w:w="1649"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宋体" w:hAnsi="宋体"/>
                <w:sz w:val="20"/>
                <w:szCs w:val="15"/>
                <w:lang w:val="en-US" w:eastAsia="zh-CN"/>
              </w:rPr>
              <w:t>CN209013230U</w:t>
            </w:r>
          </w:p>
        </w:tc>
        <w:tc>
          <w:tcPr>
            <w:tcW w:w="1297"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201</w:t>
            </w:r>
            <w:r>
              <w:rPr>
                <w:rFonts w:hint="eastAsia" w:ascii="Times New Roman"/>
                <w:sz w:val="21"/>
                <w:szCs w:val="21"/>
                <w:lang w:val="en-US" w:eastAsia="zh-CN"/>
              </w:rPr>
              <w:t>9</w:t>
            </w:r>
            <w:r>
              <w:rPr>
                <w:rFonts w:hint="eastAsia" w:ascii="Times New Roman"/>
                <w:sz w:val="21"/>
                <w:szCs w:val="21"/>
              </w:rPr>
              <w:t>年</w:t>
            </w:r>
            <w:r>
              <w:rPr>
                <w:rFonts w:hint="eastAsia" w:ascii="Times New Roman"/>
                <w:sz w:val="21"/>
                <w:szCs w:val="21"/>
                <w:lang w:val="en-US" w:eastAsia="zh-CN"/>
              </w:rPr>
              <w:t>6</w:t>
            </w:r>
            <w:r>
              <w:rPr>
                <w:rFonts w:hint="eastAsia" w:ascii="Times New Roman"/>
                <w:sz w:val="21"/>
                <w:szCs w:val="21"/>
              </w:rPr>
              <w:t>月</w:t>
            </w:r>
            <w:r>
              <w:rPr>
                <w:rFonts w:hint="eastAsia" w:ascii="Times New Roman"/>
                <w:sz w:val="21"/>
                <w:szCs w:val="21"/>
                <w:lang w:val="en-US" w:eastAsia="zh-CN"/>
              </w:rPr>
              <w:t>21</w:t>
            </w:r>
            <w:r>
              <w:rPr>
                <w:rFonts w:hint="eastAsia" w:ascii="Times New Roman"/>
                <w:sz w:val="21"/>
                <w:szCs w:val="21"/>
              </w:rPr>
              <w:t>日</w:t>
            </w:r>
          </w:p>
        </w:tc>
        <w:tc>
          <w:tcPr>
            <w:tcW w:w="135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第</w:t>
            </w:r>
            <w:r>
              <w:rPr>
                <w:rFonts w:hint="eastAsia" w:ascii="Times New Roman"/>
                <w:sz w:val="21"/>
                <w:szCs w:val="21"/>
                <w:lang w:val="en-US" w:eastAsia="zh-CN"/>
              </w:rPr>
              <w:t>8995582</w:t>
            </w:r>
            <w:r>
              <w:rPr>
                <w:rFonts w:hint="eastAsia" w:ascii="Times New Roman"/>
                <w:sz w:val="21"/>
                <w:szCs w:val="21"/>
              </w:rPr>
              <w:t>号</w:t>
            </w:r>
          </w:p>
        </w:tc>
        <w:tc>
          <w:tcPr>
            <w:tcW w:w="1433"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易门铜业有限公司</w:t>
            </w:r>
          </w:p>
        </w:tc>
        <w:tc>
          <w:tcPr>
            <w:tcW w:w="1556"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段亚明，杨应宝，张体富等</w:t>
            </w:r>
          </w:p>
        </w:tc>
        <w:tc>
          <w:tcPr>
            <w:tcW w:w="1321"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eastAsia="宋体"/>
                <w:color w:val="0D0D0D"/>
                <w:sz w:val="20"/>
                <w:szCs w:val="15"/>
                <w:lang w:val="en-US" w:eastAsia="zh-CN"/>
              </w:rPr>
            </w:pPr>
            <w:r>
              <w:rPr>
                <w:rFonts w:hint="eastAsia" w:ascii="Times New Roman"/>
                <w:sz w:val="21"/>
                <w:szCs w:val="21"/>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default" w:ascii="Times New Roman" w:eastAsia="宋体"/>
                <w:sz w:val="21"/>
                <w:szCs w:val="21"/>
                <w:lang w:val="en-US" w:eastAsia="zh-CN"/>
              </w:rPr>
            </w:pPr>
            <w:r>
              <w:rPr>
                <w:rFonts w:hint="eastAsia" w:ascii="Times New Roman"/>
                <w:sz w:val="21"/>
                <w:szCs w:val="21"/>
                <w:lang w:val="en-US" w:eastAsia="zh-CN"/>
              </w:rPr>
              <w:t>10</w:t>
            </w:r>
          </w:p>
        </w:tc>
        <w:tc>
          <w:tcPr>
            <w:tcW w:w="1000"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实用新型专利</w:t>
            </w:r>
          </w:p>
        </w:tc>
        <w:tc>
          <w:tcPr>
            <w:tcW w:w="203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一种利用转炉锅炉蒸汽发电的发电系统</w:t>
            </w:r>
          </w:p>
        </w:tc>
        <w:tc>
          <w:tcPr>
            <w:tcW w:w="1468"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中国</w:t>
            </w:r>
          </w:p>
        </w:tc>
        <w:tc>
          <w:tcPr>
            <w:tcW w:w="1649"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宋体" w:hAnsi="宋体"/>
                <w:sz w:val="20"/>
                <w:szCs w:val="15"/>
                <w:lang w:val="en-US" w:eastAsia="zh-CN"/>
              </w:rPr>
              <w:t>CN208952701U</w:t>
            </w:r>
          </w:p>
        </w:tc>
        <w:tc>
          <w:tcPr>
            <w:tcW w:w="1297"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2019年6月7日</w:t>
            </w:r>
          </w:p>
        </w:tc>
        <w:tc>
          <w:tcPr>
            <w:tcW w:w="1354"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第8927923号</w:t>
            </w:r>
          </w:p>
        </w:tc>
        <w:tc>
          <w:tcPr>
            <w:tcW w:w="1433"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易门铜业有限公司</w:t>
            </w:r>
          </w:p>
        </w:tc>
        <w:tc>
          <w:tcPr>
            <w:tcW w:w="1556"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ascii="宋体" w:hAnsi="宋体"/>
                <w:sz w:val="20"/>
                <w:szCs w:val="15"/>
              </w:rPr>
            </w:pPr>
            <w:r>
              <w:rPr>
                <w:rFonts w:hint="eastAsia" w:ascii="Times New Roman"/>
                <w:sz w:val="21"/>
                <w:szCs w:val="21"/>
              </w:rPr>
              <w:t>张体富，陈全坤，杨应宝</w:t>
            </w:r>
            <w:r>
              <w:rPr>
                <w:rFonts w:hint="eastAsia" w:ascii="Times New Roman"/>
                <w:sz w:val="21"/>
                <w:szCs w:val="21"/>
                <w:lang w:eastAsia="zh-CN"/>
              </w:rPr>
              <w:t>、</w:t>
            </w:r>
            <w:r>
              <w:rPr>
                <w:rFonts w:hint="eastAsia" w:ascii="Times New Roman"/>
                <w:sz w:val="21"/>
                <w:szCs w:val="21"/>
                <w:lang w:val="en-US" w:eastAsia="zh-CN"/>
              </w:rPr>
              <w:t>段亚明</w:t>
            </w:r>
            <w:r>
              <w:rPr>
                <w:rFonts w:hint="eastAsia" w:ascii="Times New Roman"/>
                <w:sz w:val="21"/>
                <w:szCs w:val="21"/>
              </w:rPr>
              <w:t>等</w:t>
            </w:r>
          </w:p>
        </w:tc>
        <w:tc>
          <w:tcPr>
            <w:tcW w:w="1321" w:type="dxa"/>
            <w:noWrap w:val="0"/>
            <w:vAlign w:val="center"/>
          </w:tcPr>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center"/>
              <w:textAlignment w:val="auto"/>
              <w:rPr>
                <w:rFonts w:hint="eastAsia" w:ascii="宋体" w:hAnsi="宋体"/>
                <w:sz w:val="20"/>
                <w:szCs w:val="15"/>
              </w:rPr>
            </w:pPr>
            <w:r>
              <w:rPr>
                <w:rFonts w:hint="eastAsia" w:ascii="Times New Roman"/>
                <w:sz w:val="21"/>
                <w:szCs w:val="21"/>
              </w:rPr>
              <w:t>有效</w:t>
            </w:r>
          </w:p>
        </w:tc>
      </w:tr>
    </w:tbl>
    <w:p>
      <w:pPr>
        <w:pStyle w:val="2"/>
        <w:keepNext w:val="0"/>
        <w:keepLines w:val="0"/>
        <w:pageBreakBefore w:val="0"/>
        <w:kinsoku/>
        <w:overflowPunct/>
        <w:topLinePunct w:val="0"/>
        <w:autoSpaceDE/>
        <w:autoSpaceDN/>
        <w:bidi w:val="0"/>
        <w:spacing w:beforeAutospacing="0" w:afterAutospacing="0" w:line="0" w:lineRule="atLeast"/>
        <w:ind w:left="0" w:firstLine="0" w:firstLineChars="0"/>
        <w:jc w:val="left"/>
        <w:textAlignment w:val="auto"/>
        <w:outlineLvl w:val="1"/>
        <w:rPr>
          <w:rFonts w:ascii="Times New Roman" w:eastAsia="仿宋_GB2312"/>
          <w:kern w:val="0"/>
          <w:szCs w:val="22"/>
        </w:rPr>
      </w:pPr>
      <w:r>
        <w:rPr>
          <w:rFonts w:hint="eastAsia" w:ascii="Times New Roman" w:hAnsi="宋体"/>
          <w:b/>
          <w:bCs/>
          <w:sz w:val="28"/>
          <w:lang w:eastAsia="zh-CN"/>
        </w:rPr>
        <w:t>七、</w:t>
      </w:r>
      <w:r>
        <w:rPr>
          <w:rFonts w:ascii="Times New Roman" w:hAnsi="宋体"/>
          <w:b/>
          <w:bCs/>
          <w:sz w:val="28"/>
        </w:rPr>
        <w:t>主要论文、专著发表情况</w:t>
      </w:r>
    </w:p>
    <w:tbl>
      <w:tblPr>
        <w:tblStyle w:val="4"/>
        <w:tblW w:w="14118" w:type="dxa"/>
        <w:jc w:val="center"/>
        <w:tblInd w:w="-5471" w:type="dxa"/>
        <w:tblLayout w:type="fixed"/>
        <w:tblCellMar>
          <w:top w:w="0" w:type="dxa"/>
          <w:left w:w="0" w:type="dxa"/>
          <w:bottom w:w="0" w:type="dxa"/>
          <w:right w:w="0" w:type="dxa"/>
        </w:tblCellMar>
      </w:tblPr>
      <w:tblGrid>
        <w:gridCol w:w="1003"/>
        <w:gridCol w:w="3037"/>
        <w:gridCol w:w="3113"/>
        <w:gridCol w:w="2362"/>
        <w:gridCol w:w="1788"/>
        <w:gridCol w:w="2815"/>
      </w:tblGrid>
      <w:tr>
        <w:tblPrEx>
          <w:tblLayout w:type="fixed"/>
          <w:tblCellMar>
            <w:top w:w="0" w:type="dxa"/>
            <w:left w:w="0" w:type="dxa"/>
            <w:bottom w:w="0" w:type="dxa"/>
            <w:right w:w="0" w:type="dxa"/>
          </w:tblCellMar>
        </w:tblPrEx>
        <w:trPr>
          <w:trHeight w:val="480" w:hRule="atLeast"/>
          <w:jc w:val="center"/>
        </w:trPr>
        <w:tc>
          <w:tcPr>
            <w:tcW w:w="100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kern w:val="0"/>
                <w:sz w:val="20"/>
              </w:rPr>
            </w:pPr>
            <w:r>
              <w:rPr>
                <w:rFonts w:hAnsi="宋体"/>
                <w:kern w:val="0"/>
                <w:sz w:val="24"/>
              </w:rPr>
              <w:t>序号</w:t>
            </w:r>
          </w:p>
        </w:tc>
        <w:tc>
          <w:tcPr>
            <w:tcW w:w="3037"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kern w:val="0"/>
                <w:sz w:val="20"/>
              </w:rPr>
            </w:pPr>
            <w:r>
              <w:rPr>
                <w:rFonts w:hAnsi="宋体"/>
                <w:kern w:val="0"/>
                <w:sz w:val="24"/>
              </w:rPr>
              <w:t>论文、专著名称</w:t>
            </w:r>
          </w:p>
        </w:tc>
        <w:tc>
          <w:tcPr>
            <w:tcW w:w="311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kern w:val="0"/>
                <w:sz w:val="20"/>
              </w:rPr>
            </w:pPr>
            <w:r>
              <w:rPr>
                <w:rFonts w:hAnsi="宋体"/>
                <w:kern w:val="0"/>
                <w:sz w:val="24"/>
              </w:rPr>
              <w:t>刊名、出版社</w:t>
            </w:r>
          </w:p>
        </w:tc>
        <w:tc>
          <w:tcPr>
            <w:tcW w:w="2362"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kern w:val="0"/>
                <w:szCs w:val="21"/>
              </w:rPr>
            </w:pPr>
            <w:r>
              <w:rPr>
                <w:rFonts w:hAnsi="宋体"/>
                <w:kern w:val="0"/>
                <w:szCs w:val="21"/>
              </w:rPr>
              <w:t>通信作者</w:t>
            </w:r>
            <w:r>
              <w:rPr>
                <w:kern w:val="0"/>
                <w:szCs w:val="21"/>
              </w:rPr>
              <w:t>/</w:t>
            </w:r>
          </w:p>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kern w:val="0"/>
                <w:szCs w:val="21"/>
              </w:rPr>
            </w:pPr>
            <w:r>
              <w:rPr>
                <w:rFonts w:hAnsi="宋体"/>
                <w:kern w:val="0"/>
                <w:szCs w:val="21"/>
              </w:rPr>
              <w:t>第一责任人、</w:t>
            </w:r>
          </w:p>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kern w:val="0"/>
                <w:szCs w:val="21"/>
              </w:rPr>
            </w:pPr>
            <w:r>
              <w:rPr>
                <w:rFonts w:hAnsi="宋体"/>
                <w:kern w:val="0"/>
                <w:szCs w:val="21"/>
              </w:rPr>
              <w:t>第一作者</w:t>
            </w:r>
          </w:p>
        </w:tc>
        <w:tc>
          <w:tcPr>
            <w:tcW w:w="1788"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kern w:val="0"/>
                <w:sz w:val="20"/>
              </w:rPr>
            </w:pPr>
            <w:r>
              <w:rPr>
                <w:rFonts w:hAnsi="宋体"/>
                <w:kern w:val="0"/>
                <w:sz w:val="24"/>
              </w:rPr>
              <w:t>刊期、刊号</w:t>
            </w:r>
          </w:p>
        </w:tc>
        <w:tc>
          <w:tcPr>
            <w:tcW w:w="281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kern w:val="0"/>
                <w:sz w:val="20"/>
              </w:rPr>
            </w:pPr>
            <w:r>
              <w:rPr>
                <w:rFonts w:hAnsi="宋体"/>
                <w:kern w:val="0"/>
                <w:sz w:val="24"/>
              </w:rPr>
              <w:t>页码</w:t>
            </w:r>
          </w:p>
        </w:tc>
      </w:tr>
      <w:tr>
        <w:tblPrEx>
          <w:tblLayout w:type="fixed"/>
          <w:tblCellMar>
            <w:top w:w="0" w:type="dxa"/>
            <w:left w:w="0" w:type="dxa"/>
            <w:bottom w:w="0" w:type="dxa"/>
            <w:right w:w="0" w:type="dxa"/>
          </w:tblCellMar>
        </w:tblPrEx>
        <w:trPr>
          <w:trHeight w:val="731" w:hRule="atLeast"/>
          <w:jc w:val="center"/>
        </w:trPr>
        <w:tc>
          <w:tcPr>
            <w:tcW w:w="100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rFonts w:hint="eastAsia" w:ascii="宋体" w:hAnsi="宋体"/>
                <w:color w:val="0D0D0D"/>
                <w:sz w:val="20"/>
                <w:szCs w:val="15"/>
              </w:rPr>
              <w:t>1</w:t>
            </w:r>
          </w:p>
        </w:tc>
        <w:tc>
          <w:tcPr>
            <w:tcW w:w="3037"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铜冶炼制酸尾气脱硫工艺的改造实践</w:t>
            </w:r>
          </w:p>
        </w:tc>
        <w:tc>
          <w:tcPr>
            <w:tcW w:w="3113"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中国有色冶金</w:t>
            </w:r>
          </w:p>
        </w:tc>
        <w:tc>
          <w:tcPr>
            <w:tcW w:w="236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王 冲</w:t>
            </w:r>
          </w:p>
        </w:tc>
        <w:tc>
          <w:tcPr>
            <w:tcW w:w="1788"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szCs w:val="21"/>
                <w:shd w:val="clear" w:color="auto" w:fill="FFFFFF"/>
              </w:rPr>
            </w:pPr>
            <w:r>
              <w:rPr>
                <w:rFonts w:hint="eastAsia"/>
                <w:szCs w:val="21"/>
                <w:shd w:val="clear" w:color="auto" w:fill="FFFFFF"/>
              </w:rPr>
              <w:t>（2016）01-0059-03</w:t>
            </w:r>
          </w:p>
          <w:p>
            <w:pPr>
              <w:pStyle w:val="2"/>
              <w:keepNext w:val="0"/>
              <w:keepLines w:val="0"/>
              <w:pageBreakBefore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宋体" w:hAnsi="宋体"/>
                <w:color w:val="0D0D0D"/>
                <w:sz w:val="20"/>
                <w:szCs w:val="15"/>
              </w:rPr>
            </w:pPr>
            <w:r>
              <w:rPr>
                <w:szCs w:val="21"/>
                <w:shd w:val="clear" w:color="auto" w:fill="FFFFFF"/>
              </w:rPr>
              <w:t>1672-6103</w:t>
            </w:r>
          </w:p>
        </w:tc>
        <w:tc>
          <w:tcPr>
            <w:tcW w:w="281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宋体" w:hAnsi="宋体"/>
                <w:color w:val="0D0D0D"/>
                <w:sz w:val="20"/>
                <w:szCs w:val="15"/>
              </w:rPr>
            </w:pPr>
            <w:r>
              <w:rPr>
                <w:szCs w:val="21"/>
                <w:shd w:val="clear" w:color="auto" w:fill="FFFFFF"/>
              </w:rPr>
              <w:t>59-61</w:t>
            </w:r>
          </w:p>
        </w:tc>
      </w:tr>
      <w:tr>
        <w:tblPrEx>
          <w:tblLayout w:type="fixed"/>
          <w:tblCellMar>
            <w:top w:w="0" w:type="dxa"/>
            <w:left w:w="0" w:type="dxa"/>
            <w:bottom w:w="0" w:type="dxa"/>
            <w:right w:w="0" w:type="dxa"/>
          </w:tblCellMar>
        </w:tblPrEx>
        <w:trPr>
          <w:trHeight w:val="1195" w:hRule="atLeast"/>
          <w:jc w:val="center"/>
        </w:trPr>
        <w:tc>
          <w:tcPr>
            <w:tcW w:w="100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rFonts w:hint="eastAsia" w:ascii="宋体" w:hAnsi="宋体"/>
                <w:color w:val="0D0D0D"/>
                <w:sz w:val="20"/>
                <w:szCs w:val="15"/>
              </w:rPr>
              <w:t>2</w:t>
            </w:r>
          </w:p>
        </w:tc>
        <w:tc>
          <w:tcPr>
            <w:tcW w:w="3037"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宋体" w:hAnsi="宋体"/>
                <w:color w:val="0D0D0D"/>
                <w:sz w:val="20"/>
                <w:szCs w:val="15"/>
              </w:rPr>
            </w:pPr>
            <w:r>
              <w:rPr>
                <w:szCs w:val="21"/>
                <w:shd w:val="clear" w:color="auto" w:fill="FFFFFF"/>
                <w:lang w:bidi="ar"/>
              </w:rPr>
              <w:t>Strengthening Mechanism Analysis and Evaluation Methods of Multi-channel Bottom-blowing Spray Lance Stirring</w:t>
            </w:r>
          </w:p>
        </w:tc>
        <w:tc>
          <w:tcPr>
            <w:tcW w:w="311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lang w:bidi="ar"/>
              </w:rPr>
              <w:t>Fuel Cells</w:t>
            </w:r>
          </w:p>
        </w:tc>
        <w:tc>
          <w:tcPr>
            <w:tcW w:w="236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Times New Roman"/>
                <w:sz w:val="21"/>
                <w:szCs w:val="21"/>
              </w:rPr>
            </w:pPr>
            <w:r>
              <w:rPr>
                <w:rFonts w:hint="eastAsia" w:ascii="Times New Roman"/>
                <w:sz w:val="21"/>
                <w:szCs w:val="21"/>
              </w:rPr>
              <w:t>李世旺</w:t>
            </w:r>
          </w:p>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王仕博</w:t>
            </w:r>
          </w:p>
        </w:tc>
        <w:tc>
          <w:tcPr>
            <w:tcW w:w="1788"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lang w:bidi="ar"/>
              </w:rPr>
              <w:t>21,2021</w:t>
            </w:r>
          </w:p>
        </w:tc>
        <w:tc>
          <w:tcPr>
            <w:tcW w:w="281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lang w:bidi="ar"/>
              </w:rPr>
              <w:t>No.1,99-108</w:t>
            </w:r>
          </w:p>
        </w:tc>
      </w:tr>
      <w:tr>
        <w:tblPrEx>
          <w:tblLayout w:type="fixed"/>
          <w:tblCellMar>
            <w:top w:w="0" w:type="dxa"/>
            <w:left w:w="0" w:type="dxa"/>
            <w:bottom w:w="0" w:type="dxa"/>
            <w:right w:w="0" w:type="dxa"/>
          </w:tblCellMar>
        </w:tblPrEx>
        <w:trPr>
          <w:trHeight w:val="999" w:hRule="atLeast"/>
          <w:jc w:val="center"/>
        </w:trPr>
        <w:tc>
          <w:tcPr>
            <w:tcW w:w="100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rFonts w:hint="eastAsia" w:ascii="宋体" w:hAnsi="宋体"/>
                <w:color w:val="0D0D0D"/>
                <w:sz w:val="20"/>
                <w:szCs w:val="15"/>
              </w:rPr>
              <w:t>3</w:t>
            </w:r>
          </w:p>
        </w:tc>
        <w:tc>
          <w:tcPr>
            <w:tcW w:w="3037"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left"/>
              <w:textAlignment w:val="auto"/>
              <w:rPr>
                <w:rFonts w:hint="eastAsia" w:ascii="宋体" w:hAnsi="宋体"/>
                <w:color w:val="0D0D0D"/>
                <w:sz w:val="20"/>
                <w:szCs w:val="15"/>
              </w:rPr>
            </w:pPr>
            <w:r>
              <w:rPr>
                <w:szCs w:val="21"/>
                <w:shd w:val="clear" w:color="auto" w:fill="FFFFFF"/>
                <w:lang w:bidi="ar"/>
              </w:rPr>
              <w:t>Effect of Slag Properties on Copper Loss in Copper Slag</w:t>
            </w:r>
          </w:p>
        </w:tc>
        <w:tc>
          <w:tcPr>
            <w:tcW w:w="311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lang w:bidi="ar"/>
              </w:rPr>
              <w:t>Transactions of the Indian Institute of Metals</w:t>
            </w:r>
          </w:p>
        </w:tc>
        <w:tc>
          <w:tcPr>
            <w:tcW w:w="236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Times New Roman"/>
                <w:sz w:val="21"/>
                <w:szCs w:val="21"/>
              </w:rPr>
            </w:pPr>
            <w:r>
              <w:rPr>
                <w:rFonts w:hint="eastAsia" w:ascii="Times New Roman"/>
                <w:sz w:val="21"/>
                <w:szCs w:val="21"/>
              </w:rPr>
              <w:t>周世</w:t>
            </w:r>
            <w:r>
              <w:rPr>
                <w:rFonts w:ascii="Times New Roman"/>
                <w:sz w:val="21"/>
                <w:szCs w:val="21"/>
              </w:rPr>
              <w:t>伟</w:t>
            </w:r>
          </w:p>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叶钟林</w:t>
            </w:r>
          </w:p>
        </w:tc>
        <w:tc>
          <w:tcPr>
            <w:tcW w:w="1788"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宋体" w:hAnsi="宋体"/>
                <w:color w:val="0D0D0D"/>
                <w:sz w:val="20"/>
                <w:szCs w:val="15"/>
              </w:rPr>
            </w:pPr>
          </w:p>
        </w:tc>
        <w:tc>
          <w:tcPr>
            <w:tcW w:w="2815"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adjustRightInd w:val="0"/>
              <w:spacing w:beforeAutospacing="0" w:afterAutospacing="0" w:line="0" w:lineRule="atLeast"/>
              <w:ind w:left="0" w:firstLine="0" w:firstLineChars="0"/>
              <w:jc w:val="center"/>
              <w:textAlignment w:val="auto"/>
              <w:outlineLvl w:val="1"/>
              <w:rPr>
                <w:rFonts w:hint="eastAsia" w:ascii="宋体" w:hAnsi="宋体"/>
                <w:color w:val="0D0D0D"/>
                <w:sz w:val="20"/>
                <w:szCs w:val="15"/>
              </w:rPr>
            </w:pPr>
          </w:p>
        </w:tc>
      </w:tr>
      <w:tr>
        <w:tblPrEx>
          <w:tblLayout w:type="fixed"/>
          <w:tblCellMar>
            <w:top w:w="0" w:type="dxa"/>
            <w:left w:w="0" w:type="dxa"/>
            <w:bottom w:w="0" w:type="dxa"/>
            <w:right w:w="0" w:type="dxa"/>
          </w:tblCellMar>
        </w:tblPrEx>
        <w:trPr>
          <w:trHeight w:val="176" w:hRule="atLeast"/>
          <w:jc w:val="center"/>
        </w:trPr>
        <w:tc>
          <w:tcPr>
            <w:tcW w:w="100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rFonts w:hint="eastAsia" w:ascii="宋体" w:hAnsi="宋体"/>
                <w:color w:val="0D0D0D"/>
                <w:sz w:val="20"/>
                <w:szCs w:val="15"/>
              </w:rPr>
              <w:t>4</w:t>
            </w:r>
          </w:p>
        </w:tc>
        <w:tc>
          <w:tcPr>
            <w:tcW w:w="3037"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lang w:val="en"/>
              </w:rPr>
            </w:pPr>
            <w:r>
              <w:rPr>
                <w:rFonts w:hint="eastAsia" w:ascii="Times New Roman"/>
                <w:sz w:val="21"/>
                <w:szCs w:val="21"/>
              </w:rPr>
              <w:t>底吹喷枪结构对熔池搅拌效果的影响特性研究</w:t>
            </w:r>
          </w:p>
        </w:tc>
        <w:tc>
          <w:tcPr>
            <w:tcW w:w="3113"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lang w:val="en"/>
              </w:rPr>
            </w:pPr>
            <w:r>
              <w:rPr>
                <w:rFonts w:hint="eastAsia" w:ascii="Times New Roman"/>
                <w:sz w:val="21"/>
                <w:szCs w:val="21"/>
              </w:rPr>
              <w:t>有色金属（冶炼部分）</w:t>
            </w:r>
          </w:p>
        </w:tc>
        <w:tc>
          <w:tcPr>
            <w:tcW w:w="236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Times New Roman"/>
                <w:sz w:val="21"/>
                <w:szCs w:val="21"/>
              </w:rPr>
            </w:pPr>
            <w:r>
              <w:rPr>
                <w:rFonts w:hint="eastAsia" w:ascii="Times New Roman"/>
                <w:sz w:val="21"/>
                <w:szCs w:val="21"/>
              </w:rPr>
              <w:t>王</w:t>
            </w:r>
            <w:r>
              <w:rPr>
                <w:rFonts w:ascii="Times New Roman"/>
                <w:sz w:val="21"/>
                <w:szCs w:val="21"/>
              </w:rPr>
              <w:t>仕博</w:t>
            </w:r>
          </w:p>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lang w:val="en"/>
              </w:rPr>
            </w:pPr>
            <w:r>
              <w:rPr>
                <w:rFonts w:hint="eastAsia" w:ascii="Times New Roman"/>
                <w:sz w:val="21"/>
                <w:szCs w:val="21"/>
              </w:rPr>
              <w:t>张体富</w:t>
            </w:r>
          </w:p>
        </w:tc>
        <w:tc>
          <w:tcPr>
            <w:tcW w:w="1788"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napToGrid w:val="0"/>
              <w:spacing w:beforeAutospacing="0" w:afterAutospacing="0" w:line="0" w:lineRule="atLeast"/>
              <w:ind w:left="0"/>
              <w:jc w:val="center"/>
              <w:textAlignment w:val="auto"/>
              <w:rPr>
                <w:szCs w:val="21"/>
                <w:shd w:val="clear" w:color="auto" w:fill="FFFFFF"/>
                <w:lang w:bidi="ar"/>
              </w:rPr>
            </w:pPr>
            <w:r>
              <w:rPr>
                <w:rFonts w:hint="eastAsia"/>
                <w:szCs w:val="21"/>
                <w:shd w:val="clear" w:color="auto" w:fill="FFFFFF"/>
                <w:lang w:bidi="ar"/>
              </w:rPr>
              <w:t>2020.07.017</w:t>
            </w:r>
          </w:p>
          <w:p>
            <w:pPr>
              <w:keepNext w:val="0"/>
              <w:keepLines w:val="0"/>
              <w:pageBreakBefore w:val="0"/>
              <w:widowControl/>
              <w:kinsoku/>
              <w:overflowPunct/>
              <w:topLinePunct w:val="0"/>
              <w:autoSpaceDE/>
              <w:autoSpaceDN/>
              <w:bidi w:val="0"/>
              <w:snapToGrid w:val="0"/>
              <w:spacing w:beforeAutospacing="0" w:afterAutospacing="0" w:line="0" w:lineRule="atLeast"/>
              <w:ind w:left="0"/>
              <w:jc w:val="center"/>
              <w:textAlignment w:val="auto"/>
              <w:rPr>
                <w:rFonts w:hint="eastAsia" w:ascii="宋体" w:hAnsi="宋体"/>
                <w:color w:val="0D0D0D"/>
                <w:sz w:val="20"/>
                <w:szCs w:val="15"/>
              </w:rPr>
            </w:pPr>
            <w:r>
              <w:rPr>
                <w:rFonts w:hint="eastAsia"/>
                <w:szCs w:val="21"/>
                <w:shd w:val="clear" w:color="auto" w:fill="FFFFFF"/>
                <w:lang w:bidi="ar"/>
              </w:rPr>
              <w:t>1007</w:t>
            </w:r>
            <w:r>
              <w:rPr>
                <w:szCs w:val="21"/>
                <w:shd w:val="clear" w:color="auto" w:fill="FFFFFF"/>
                <w:lang w:bidi="ar"/>
              </w:rPr>
              <w:t>－</w:t>
            </w:r>
            <w:r>
              <w:rPr>
                <w:rFonts w:hint="eastAsia"/>
                <w:szCs w:val="21"/>
                <w:shd w:val="clear" w:color="auto" w:fill="FFFFFF"/>
                <w:lang w:bidi="ar"/>
              </w:rPr>
              <w:t>7574</w:t>
            </w:r>
          </w:p>
        </w:tc>
        <w:tc>
          <w:tcPr>
            <w:tcW w:w="281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napToGrid w:val="0"/>
              <w:spacing w:beforeAutospacing="0" w:afterAutospacing="0" w:line="0" w:lineRule="atLeast"/>
              <w:ind w:left="0"/>
              <w:jc w:val="center"/>
              <w:textAlignment w:val="auto"/>
              <w:rPr>
                <w:rFonts w:hint="eastAsia" w:ascii="宋体" w:hAnsi="宋体"/>
                <w:color w:val="0D0D0D"/>
                <w:sz w:val="20"/>
                <w:szCs w:val="15"/>
              </w:rPr>
            </w:pPr>
            <w:r>
              <w:rPr>
                <w:rFonts w:hint="eastAsia"/>
                <w:szCs w:val="21"/>
                <w:shd w:val="clear" w:color="auto" w:fill="FFFFFF"/>
                <w:lang w:bidi="ar"/>
              </w:rPr>
              <w:t>86-92</w:t>
            </w:r>
          </w:p>
        </w:tc>
      </w:tr>
      <w:tr>
        <w:tblPrEx>
          <w:tblLayout w:type="fixed"/>
          <w:tblCellMar>
            <w:top w:w="0" w:type="dxa"/>
            <w:left w:w="0" w:type="dxa"/>
            <w:bottom w:w="0" w:type="dxa"/>
            <w:right w:w="0" w:type="dxa"/>
          </w:tblCellMar>
        </w:tblPrEx>
        <w:trPr>
          <w:trHeight w:val="90" w:hRule="atLeast"/>
          <w:jc w:val="center"/>
        </w:trPr>
        <w:tc>
          <w:tcPr>
            <w:tcW w:w="100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rFonts w:hint="eastAsia" w:ascii="宋体" w:hAnsi="宋体"/>
                <w:color w:val="0D0D0D"/>
                <w:sz w:val="20"/>
                <w:szCs w:val="15"/>
              </w:rPr>
              <w:t>5</w:t>
            </w:r>
          </w:p>
        </w:tc>
        <w:tc>
          <w:tcPr>
            <w:tcW w:w="3037"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多孔道底吹喷枪搅拌的数值模拟与强化机理分析</w:t>
            </w:r>
          </w:p>
        </w:tc>
        <w:tc>
          <w:tcPr>
            <w:tcW w:w="3113"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Times New Roman"/>
                <w:sz w:val="21"/>
                <w:szCs w:val="21"/>
              </w:rPr>
            </w:pPr>
            <w:r>
              <w:rPr>
                <w:rFonts w:hint="eastAsia" w:ascii="Times New Roman"/>
                <w:sz w:val="21"/>
                <w:szCs w:val="21"/>
              </w:rPr>
              <w:t>化工进展</w:t>
            </w:r>
          </w:p>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化学工业出版社</w:t>
            </w:r>
          </w:p>
        </w:tc>
        <w:tc>
          <w:tcPr>
            <w:tcW w:w="236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Times New Roman"/>
                <w:sz w:val="21"/>
                <w:szCs w:val="21"/>
              </w:rPr>
            </w:pPr>
            <w:r>
              <w:rPr>
                <w:rFonts w:hint="eastAsia" w:ascii="Times New Roman"/>
                <w:sz w:val="21"/>
                <w:szCs w:val="21"/>
              </w:rPr>
              <w:t>李世旺</w:t>
            </w:r>
          </w:p>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王仕博</w:t>
            </w:r>
          </w:p>
        </w:tc>
        <w:tc>
          <w:tcPr>
            <w:tcW w:w="1788"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napToGrid w:val="0"/>
              <w:spacing w:beforeAutospacing="0" w:afterAutospacing="0" w:line="0" w:lineRule="atLeast"/>
              <w:ind w:left="0"/>
              <w:jc w:val="center"/>
              <w:textAlignment w:val="auto"/>
              <w:rPr>
                <w:szCs w:val="21"/>
                <w:shd w:val="clear" w:color="auto" w:fill="FFFFFF"/>
                <w:lang w:bidi="ar"/>
              </w:rPr>
            </w:pPr>
            <w:r>
              <w:rPr>
                <w:szCs w:val="21"/>
                <w:shd w:val="clear" w:color="auto" w:fill="FFFFFF"/>
                <w:lang w:bidi="ar"/>
              </w:rPr>
              <w:t>2019-1871</w:t>
            </w:r>
          </w:p>
          <w:p>
            <w:pPr>
              <w:keepNext w:val="0"/>
              <w:keepLines w:val="0"/>
              <w:pageBreakBefore w:val="0"/>
              <w:widowControl/>
              <w:kinsoku/>
              <w:overflowPunct/>
              <w:topLinePunct w:val="0"/>
              <w:autoSpaceDE/>
              <w:autoSpaceDN/>
              <w:bidi w:val="0"/>
              <w:snapToGrid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lang w:bidi="ar"/>
              </w:rPr>
              <w:t>1000-6613</w:t>
            </w:r>
          </w:p>
        </w:tc>
        <w:tc>
          <w:tcPr>
            <w:tcW w:w="281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napToGrid w:val="0"/>
              <w:spacing w:beforeAutospacing="0" w:afterAutospacing="0" w:line="0" w:lineRule="atLeast"/>
              <w:ind w:left="0"/>
              <w:jc w:val="center"/>
              <w:textAlignment w:val="auto"/>
              <w:rPr>
                <w:rFonts w:hint="eastAsia" w:ascii="宋体" w:hAnsi="宋体"/>
                <w:color w:val="0D0D0D"/>
                <w:sz w:val="20"/>
                <w:szCs w:val="15"/>
              </w:rPr>
            </w:pPr>
            <w:r>
              <w:rPr>
                <w:rFonts w:hint="eastAsia"/>
                <w:szCs w:val="21"/>
                <w:shd w:val="clear" w:color="auto" w:fill="FFFFFF"/>
                <w:lang w:bidi="ar"/>
              </w:rPr>
              <w:t>3563-3573</w:t>
            </w:r>
          </w:p>
        </w:tc>
      </w:tr>
      <w:tr>
        <w:tblPrEx>
          <w:tblLayout w:type="fixed"/>
          <w:tblCellMar>
            <w:top w:w="0" w:type="dxa"/>
            <w:left w:w="0" w:type="dxa"/>
            <w:bottom w:w="0" w:type="dxa"/>
            <w:right w:w="0" w:type="dxa"/>
          </w:tblCellMar>
        </w:tblPrEx>
        <w:trPr>
          <w:trHeight w:val="769" w:hRule="atLeast"/>
          <w:jc w:val="center"/>
        </w:trPr>
        <w:tc>
          <w:tcPr>
            <w:tcW w:w="100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rFonts w:hint="eastAsia" w:ascii="宋体" w:hAnsi="宋体"/>
                <w:color w:val="0D0D0D"/>
                <w:sz w:val="20"/>
                <w:szCs w:val="15"/>
              </w:rPr>
              <w:t>6</w:t>
            </w:r>
          </w:p>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p>
        </w:tc>
        <w:tc>
          <w:tcPr>
            <w:tcW w:w="3037"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ascii="Times New Roman"/>
                <w:sz w:val="21"/>
                <w:szCs w:val="21"/>
              </w:rPr>
              <w:t>低粗杂铜精矿底吹熔炼工艺金银回收率提高措施</w:t>
            </w:r>
          </w:p>
        </w:tc>
        <w:tc>
          <w:tcPr>
            <w:tcW w:w="3113"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ascii="Times New Roman"/>
                <w:sz w:val="21"/>
                <w:szCs w:val="21"/>
              </w:rPr>
              <w:t>矿冶</w:t>
            </w:r>
          </w:p>
        </w:tc>
        <w:tc>
          <w:tcPr>
            <w:tcW w:w="236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Times New Roman"/>
                <w:sz w:val="21"/>
                <w:szCs w:val="21"/>
              </w:rPr>
            </w:pPr>
            <w:r>
              <w:rPr>
                <w:rFonts w:hint="eastAsia" w:ascii="Times New Roman"/>
                <w:sz w:val="21"/>
                <w:szCs w:val="21"/>
              </w:rPr>
              <w:t>杨应宝</w:t>
            </w:r>
          </w:p>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Times New Roman"/>
                <w:sz w:val="21"/>
                <w:szCs w:val="21"/>
              </w:rPr>
            </w:pPr>
            <w:r>
              <w:rPr>
                <w:rFonts w:hint="eastAsia" w:ascii="Times New Roman"/>
                <w:sz w:val="21"/>
                <w:szCs w:val="21"/>
              </w:rPr>
              <w:t>陈雯</w:t>
            </w:r>
          </w:p>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p>
        </w:tc>
        <w:tc>
          <w:tcPr>
            <w:tcW w:w="1788"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szCs w:val="21"/>
                <w:shd w:val="clear" w:color="auto" w:fill="FFFFFF"/>
              </w:rPr>
            </w:pPr>
            <w:r>
              <w:rPr>
                <w:rFonts w:hint="eastAsia"/>
                <w:szCs w:val="21"/>
                <w:shd w:val="clear" w:color="auto" w:fill="FFFFFF"/>
              </w:rPr>
              <w:t>（2019）05-</w:t>
            </w:r>
            <w:r>
              <w:rPr>
                <w:szCs w:val="21"/>
                <w:shd w:val="clear" w:color="auto" w:fill="FFFFFF"/>
              </w:rPr>
              <w:t>0062-03</w:t>
            </w:r>
          </w:p>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rPr>
              <w:t>1005-7845</w:t>
            </w:r>
          </w:p>
        </w:tc>
        <w:tc>
          <w:tcPr>
            <w:tcW w:w="281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rPr>
              <w:t>62-64</w:t>
            </w:r>
          </w:p>
        </w:tc>
      </w:tr>
      <w:tr>
        <w:tblPrEx>
          <w:tblLayout w:type="fixed"/>
          <w:tblCellMar>
            <w:top w:w="0" w:type="dxa"/>
            <w:left w:w="0" w:type="dxa"/>
            <w:bottom w:w="0" w:type="dxa"/>
            <w:right w:w="0" w:type="dxa"/>
          </w:tblCellMar>
        </w:tblPrEx>
        <w:trPr>
          <w:trHeight w:val="1002" w:hRule="atLeast"/>
          <w:jc w:val="center"/>
        </w:trPr>
        <w:tc>
          <w:tcPr>
            <w:tcW w:w="100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rFonts w:hint="eastAsia" w:ascii="宋体" w:hAnsi="宋体"/>
                <w:color w:val="0D0D0D"/>
                <w:sz w:val="20"/>
                <w:szCs w:val="15"/>
              </w:rPr>
              <w:t>7</w:t>
            </w:r>
          </w:p>
        </w:tc>
        <w:tc>
          <w:tcPr>
            <w:tcW w:w="3037"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ascii="Times New Roman"/>
                <w:sz w:val="21"/>
                <w:szCs w:val="21"/>
              </w:rPr>
              <w:t>基于图像分析的底吹搅拌反应器混合特性</w:t>
            </w:r>
          </w:p>
        </w:tc>
        <w:tc>
          <w:tcPr>
            <w:tcW w:w="3113"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Times New Roman"/>
                <w:sz w:val="21"/>
                <w:szCs w:val="21"/>
              </w:rPr>
            </w:pPr>
            <w:r>
              <w:rPr>
                <w:rFonts w:ascii="Times New Roman"/>
                <w:sz w:val="21"/>
                <w:szCs w:val="21"/>
              </w:rPr>
              <w:t>化工进展</w:t>
            </w:r>
          </w:p>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化学工业出版社</w:t>
            </w:r>
          </w:p>
        </w:tc>
        <w:tc>
          <w:tcPr>
            <w:tcW w:w="236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Times New Roman"/>
                <w:sz w:val="21"/>
                <w:szCs w:val="21"/>
              </w:rPr>
            </w:pPr>
            <w:r>
              <w:rPr>
                <w:rFonts w:hint="eastAsia" w:ascii="Times New Roman"/>
                <w:sz w:val="21"/>
                <w:szCs w:val="21"/>
              </w:rPr>
              <w:t>肖清泰</w:t>
            </w:r>
          </w:p>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王仕博</w:t>
            </w:r>
          </w:p>
        </w:tc>
        <w:tc>
          <w:tcPr>
            <w:tcW w:w="1788"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napToGrid w:val="0"/>
              <w:spacing w:beforeAutospacing="0" w:afterAutospacing="0" w:line="0" w:lineRule="atLeast"/>
              <w:ind w:left="0"/>
              <w:jc w:val="center"/>
              <w:textAlignment w:val="auto"/>
              <w:rPr>
                <w:szCs w:val="21"/>
                <w:shd w:val="clear" w:color="auto" w:fill="FFFFFF"/>
              </w:rPr>
            </w:pPr>
            <w:r>
              <w:rPr>
                <w:szCs w:val="21"/>
                <w:shd w:val="clear" w:color="auto" w:fill="FFFFFF"/>
              </w:rPr>
              <w:t>2019-1871</w:t>
            </w:r>
          </w:p>
          <w:p>
            <w:pPr>
              <w:keepNext w:val="0"/>
              <w:keepLines w:val="0"/>
              <w:pageBreakBefore w:val="0"/>
              <w:widowControl/>
              <w:kinsoku/>
              <w:overflowPunct/>
              <w:topLinePunct w:val="0"/>
              <w:autoSpaceDE/>
              <w:autoSpaceDN/>
              <w:bidi w:val="0"/>
              <w:snapToGrid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rPr>
              <w:t>1000-6613</w:t>
            </w:r>
          </w:p>
        </w:tc>
        <w:tc>
          <w:tcPr>
            <w:tcW w:w="281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napToGrid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rPr>
              <w:t>3195-3201</w:t>
            </w:r>
          </w:p>
        </w:tc>
      </w:tr>
      <w:tr>
        <w:tblPrEx>
          <w:tblLayout w:type="fixed"/>
          <w:tblCellMar>
            <w:top w:w="0" w:type="dxa"/>
            <w:left w:w="0" w:type="dxa"/>
            <w:bottom w:w="0" w:type="dxa"/>
            <w:right w:w="0" w:type="dxa"/>
          </w:tblCellMar>
        </w:tblPrEx>
        <w:trPr>
          <w:trHeight w:val="669" w:hRule="atLeast"/>
          <w:jc w:val="center"/>
        </w:trPr>
        <w:tc>
          <w:tcPr>
            <w:tcW w:w="100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rFonts w:hint="eastAsia" w:ascii="宋体" w:hAnsi="宋体"/>
                <w:color w:val="0D0D0D"/>
                <w:sz w:val="20"/>
                <w:szCs w:val="15"/>
              </w:rPr>
              <w:t>8</w:t>
            </w:r>
          </w:p>
        </w:tc>
        <w:tc>
          <w:tcPr>
            <w:tcW w:w="3037"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ascii="Times New Roman"/>
                <w:sz w:val="21"/>
                <w:szCs w:val="21"/>
              </w:rPr>
              <w:t>铜冶炼高浓度SO2烟气制酸转化工艺设计探讨</w:t>
            </w:r>
          </w:p>
        </w:tc>
        <w:tc>
          <w:tcPr>
            <w:tcW w:w="3113"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宋体" w:hAnsi="宋体"/>
                <w:color w:val="0D0D0D"/>
                <w:sz w:val="20"/>
                <w:szCs w:val="15"/>
              </w:rPr>
            </w:pPr>
            <w:r>
              <w:rPr>
                <w:rFonts w:ascii="Times New Roman"/>
                <w:sz w:val="21"/>
                <w:szCs w:val="21"/>
              </w:rPr>
              <w:t>硫酸工业</w:t>
            </w:r>
          </w:p>
        </w:tc>
        <w:tc>
          <w:tcPr>
            <w:tcW w:w="236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ascii="Times New Roman"/>
                <w:sz w:val="21"/>
                <w:szCs w:val="21"/>
              </w:rPr>
              <w:t>戚永辉</w:t>
            </w:r>
          </w:p>
        </w:tc>
        <w:tc>
          <w:tcPr>
            <w:tcW w:w="1788"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szCs w:val="21"/>
                <w:shd w:val="clear" w:color="auto" w:fill="FFFFFF"/>
              </w:rPr>
            </w:pPr>
            <w:r>
              <w:rPr>
                <w:rFonts w:hint="eastAsia"/>
                <w:szCs w:val="21"/>
                <w:shd w:val="clear" w:color="auto" w:fill="FFFFFF"/>
              </w:rPr>
              <w:t>（2018）07-0008-04</w:t>
            </w:r>
          </w:p>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ascii="宋体" w:hAnsi="宋体"/>
                <w:color w:val="0D0D0D"/>
                <w:sz w:val="20"/>
                <w:szCs w:val="15"/>
              </w:rPr>
            </w:pPr>
            <w:r>
              <w:rPr>
                <w:rFonts w:hint="eastAsia"/>
                <w:szCs w:val="21"/>
                <w:shd w:val="clear" w:color="auto" w:fill="FFFFFF"/>
              </w:rPr>
              <w:t>100</w:t>
            </w:r>
            <w:r>
              <w:rPr>
                <w:szCs w:val="21"/>
                <w:shd w:val="clear" w:color="auto" w:fill="FFFFFF"/>
              </w:rPr>
              <w:t>-</w:t>
            </w:r>
            <w:r>
              <w:rPr>
                <w:rFonts w:hint="eastAsia"/>
                <w:szCs w:val="21"/>
                <w:shd w:val="clear" w:color="auto" w:fill="FFFFFF"/>
              </w:rPr>
              <w:t>1507</w:t>
            </w:r>
          </w:p>
        </w:tc>
        <w:tc>
          <w:tcPr>
            <w:tcW w:w="281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ascii="宋体" w:hAnsi="宋体"/>
                <w:color w:val="0D0D0D"/>
                <w:sz w:val="20"/>
                <w:szCs w:val="15"/>
              </w:rPr>
            </w:pPr>
            <w:r>
              <w:rPr>
                <w:szCs w:val="21"/>
                <w:shd w:val="clear" w:color="auto" w:fill="FFFFFF"/>
              </w:rPr>
              <w:t>17-20</w:t>
            </w:r>
          </w:p>
        </w:tc>
      </w:tr>
      <w:tr>
        <w:tblPrEx>
          <w:tblLayout w:type="fixed"/>
          <w:tblCellMar>
            <w:top w:w="0" w:type="dxa"/>
            <w:left w:w="0" w:type="dxa"/>
            <w:bottom w:w="0" w:type="dxa"/>
            <w:right w:w="0" w:type="dxa"/>
          </w:tblCellMar>
        </w:tblPrEx>
        <w:trPr>
          <w:trHeight w:val="241" w:hRule="atLeast"/>
          <w:jc w:val="center"/>
        </w:trPr>
        <w:tc>
          <w:tcPr>
            <w:tcW w:w="100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rFonts w:hint="eastAsia" w:ascii="宋体" w:hAnsi="宋体"/>
                <w:color w:val="0D0D0D"/>
                <w:sz w:val="20"/>
                <w:szCs w:val="15"/>
              </w:rPr>
              <w:t>9</w:t>
            </w:r>
          </w:p>
        </w:tc>
        <w:tc>
          <w:tcPr>
            <w:tcW w:w="3037"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ascii="Times New Roman"/>
                <w:sz w:val="21"/>
                <w:szCs w:val="21"/>
              </w:rPr>
              <w:t>冶炼烟气制酸转化工序余热利用改造与实践</w:t>
            </w:r>
          </w:p>
        </w:tc>
        <w:tc>
          <w:tcPr>
            <w:tcW w:w="3113"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宋体" w:hAnsi="宋体"/>
                <w:color w:val="0D0D0D"/>
                <w:sz w:val="20"/>
                <w:szCs w:val="15"/>
              </w:rPr>
            </w:pPr>
            <w:r>
              <w:rPr>
                <w:rFonts w:ascii="Times New Roman"/>
                <w:sz w:val="21"/>
                <w:szCs w:val="21"/>
              </w:rPr>
              <w:t>硫酸工业</w:t>
            </w:r>
          </w:p>
        </w:tc>
        <w:tc>
          <w:tcPr>
            <w:tcW w:w="236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ascii="Times New Roman"/>
                <w:sz w:val="21"/>
                <w:szCs w:val="21"/>
              </w:rPr>
              <w:t>郎学云</w:t>
            </w:r>
          </w:p>
        </w:tc>
        <w:tc>
          <w:tcPr>
            <w:tcW w:w="1788"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textAlignment w:val="auto"/>
              <w:rPr>
                <w:szCs w:val="21"/>
                <w:shd w:val="clear" w:color="auto" w:fill="FFFFFF"/>
              </w:rPr>
            </w:pPr>
            <w:r>
              <w:rPr>
                <w:rFonts w:hint="eastAsia"/>
                <w:szCs w:val="21"/>
                <w:shd w:val="clear" w:color="auto" w:fill="FFFFFF"/>
              </w:rPr>
              <w:t>（2017）06-0024-03</w:t>
            </w:r>
          </w:p>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rPr>
              <w:t>1002-4507</w:t>
            </w:r>
          </w:p>
        </w:tc>
        <w:tc>
          <w:tcPr>
            <w:tcW w:w="281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rPr>
              <w:t>24-26</w:t>
            </w:r>
          </w:p>
        </w:tc>
      </w:tr>
      <w:tr>
        <w:tblPrEx>
          <w:tblLayout w:type="fixed"/>
          <w:tblCellMar>
            <w:top w:w="0" w:type="dxa"/>
            <w:left w:w="0" w:type="dxa"/>
            <w:bottom w:w="0" w:type="dxa"/>
            <w:right w:w="0" w:type="dxa"/>
          </w:tblCellMar>
        </w:tblPrEx>
        <w:trPr>
          <w:trHeight w:val="498" w:hRule="atLeast"/>
          <w:jc w:val="center"/>
        </w:trPr>
        <w:tc>
          <w:tcPr>
            <w:tcW w:w="100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rFonts w:hint="eastAsia" w:ascii="宋体" w:hAnsi="宋体"/>
                <w:color w:val="0D0D0D"/>
                <w:sz w:val="20"/>
                <w:szCs w:val="15"/>
              </w:rPr>
              <w:t>10</w:t>
            </w:r>
          </w:p>
        </w:tc>
        <w:tc>
          <w:tcPr>
            <w:tcW w:w="3037"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双氧水法和氨法在铜冶炼制酸尾气脱硫工程应用中的比较</w:t>
            </w:r>
          </w:p>
        </w:tc>
        <w:tc>
          <w:tcPr>
            <w:tcW w:w="3113"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宋体" w:hAnsi="宋体"/>
                <w:color w:val="0D0D0D"/>
                <w:sz w:val="20"/>
                <w:szCs w:val="15"/>
              </w:rPr>
            </w:pPr>
            <w:r>
              <w:rPr>
                <w:rFonts w:hint="eastAsia" w:ascii="Times New Roman"/>
                <w:sz w:val="21"/>
                <w:szCs w:val="21"/>
              </w:rPr>
              <w:t>环境工程学报</w:t>
            </w:r>
          </w:p>
        </w:tc>
        <w:tc>
          <w:tcPr>
            <w:tcW w:w="2362" w:type="dxa"/>
            <w:tcBorders>
              <w:top w:val="single" w:color="auto" w:sz="6" w:space="0"/>
              <w:left w:val="single" w:color="auto" w:sz="6" w:space="0"/>
              <w:bottom w:val="single" w:color="auto" w:sz="6" w:space="0"/>
              <w:right w:val="single" w:color="auto" w:sz="6" w:space="0"/>
            </w:tcBorders>
            <w:noWrap w:val="0"/>
            <w:vAlign w:val="center"/>
          </w:tcPr>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ascii="Times New Roman"/>
                <w:sz w:val="21"/>
                <w:szCs w:val="21"/>
              </w:rPr>
            </w:pPr>
            <w:r>
              <w:rPr>
                <w:rFonts w:hint="eastAsia" w:ascii="Times New Roman"/>
                <w:sz w:val="21"/>
                <w:szCs w:val="21"/>
              </w:rPr>
              <w:t>黄建洪</w:t>
            </w:r>
          </w:p>
          <w:p>
            <w:pPr>
              <w:pStyle w:val="2"/>
              <w:keepNext w:val="0"/>
              <w:keepLines w:val="0"/>
              <w:pageBreakBefore w:val="0"/>
              <w:kinsoku/>
              <w:overflowPunct/>
              <w:topLinePunct w:val="0"/>
              <w:autoSpaceDE/>
              <w:autoSpaceDN/>
              <w:bidi w:val="0"/>
              <w:snapToGrid w:val="0"/>
              <w:spacing w:beforeAutospacing="0" w:afterAutospacing="0" w:line="0" w:lineRule="atLeast"/>
              <w:ind w:left="0" w:firstLine="0" w:firstLineChars="0"/>
              <w:contextualSpacing/>
              <w:jc w:val="center"/>
              <w:textAlignment w:val="auto"/>
              <w:rPr>
                <w:rFonts w:hint="eastAsia" w:ascii="宋体" w:hAnsi="宋体"/>
                <w:color w:val="0D0D0D"/>
                <w:sz w:val="20"/>
                <w:szCs w:val="15"/>
              </w:rPr>
            </w:pPr>
            <w:r>
              <w:rPr>
                <w:rFonts w:hint="eastAsia" w:ascii="Times New Roman"/>
                <w:sz w:val="21"/>
                <w:szCs w:val="21"/>
              </w:rPr>
              <w:t>张体富</w:t>
            </w:r>
          </w:p>
        </w:tc>
        <w:tc>
          <w:tcPr>
            <w:tcW w:w="1788"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szCs w:val="21"/>
                <w:shd w:val="clear" w:color="auto" w:fill="FFFFFF"/>
              </w:rPr>
            </w:pPr>
            <w:r>
              <w:rPr>
                <w:rFonts w:hint="eastAsia"/>
                <w:szCs w:val="21"/>
                <w:shd w:val="clear" w:color="auto" w:fill="FFFFFF"/>
              </w:rPr>
              <w:t>Vol.14,No.6Jun.2020</w:t>
            </w:r>
          </w:p>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szCs w:val="21"/>
                <w:shd w:val="clear" w:color="auto" w:fill="FFFFFF"/>
              </w:rPr>
              <w:t>201908094</w:t>
            </w:r>
          </w:p>
        </w:tc>
        <w:tc>
          <w:tcPr>
            <w:tcW w:w="281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kinsoku/>
              <w:overflowPunct/>
              <w:topLinePunct w:val="0"/>
              <w:autoSpaceDE/>
              <w:autoSpaceDN/>
              <w:bidi w:val="0"/>
              <w:spacing w:beforeAutospacing="0" w:afterAutospacing="0" w:line="0" w:lineRule="atLeast"/>
              <w:ind w:left="0"/>
              <w:jc w:val="center"/>
              <w:textAlignment w:val="auto"/>
              <w:rPr>
                <w:rFonts w:hint="eastAsia" w:ascii="宋体" w:hAnsi="宋体"/>
                <w:color w:val="0D0D0D"/>
                <w:sz w:val="20"/>
                <w:szCs w:val="15"/>
              </w:rPr>
            </w:pPr>
            <w:r>
              <w:rPr>
                <w:rFonts w:hint="eastAsia"/>
                <w:szCs w:val="21"/>
                <w:shd w:val="clear" w:color="auto" w:fill="FFFFFF"/>
              </w:rPr>
              <w:t>1688-1697</w:t>
            </w:r>
          </w:p>
        </w:tc>
      </w:tr>
    </w:tbl>
    <w:p>
      <w:pPr>
        <w:keepNext w:val="0"/>
        <w:keepLines w:val="0"/>
        <w:pageBreakBefore w:val="0"/>
        <w:kinsoku/>
        <w:overflowPunct/>
        <w:topLinePunct w:val="0"/>
        <w:autoSpaceDE/>
        <w:autoSpaceDN/>
        <w:bidi w:val="0"/>
        <w:spacing w:beforeAutospacing="0" w:afterAutospacing="0" w:line="0" w:lineRule="atLeast"/>
        <w:ind w:left="0"/>
        <w:textAlignment w:val="auto"/>
      </w:pPr>
    </w:p>
    <w:p>
      <w:pPr>
        <w:keepNext w:val="0"/>
        <w:keepLines w:val="0"/>
        <w:pageBreakBefore w:val="0"/>
        <w:widowControl w:val="0"/>
        <w:kinsoku/>
        <w:overflowPunct/>
        <w:topLinePunct w:val="0"/>
        <w:autoSpaceDE/>
        <w:autoSpaceDN/>
        <w:bidi w:val="0"/>
        <w:spacing w:beforeAutospacing="0" w:afterAutospacing="0" w:line="0" w:lineRule="atLeast"/>
        <w:ind w:left="0"/>
        <w:jc w:val="both"/>
        <w:textAlignment w:val="auto"/>
        <w:rPr>
          <w:rFonts w:hint="eastAsia" w:asciiTheme="minorEastAsia" w:hAnsiTheme="minorEastAsia" w:eastAsiaTheme="minorEastAsia" w:cstheme="minorEastAsia"/>
          <w:b/>
          <w:bCs/>
          <w:sz w:val="28"/>
          <w:szCs w:val="28"/>
          <w:lang w:val="en-US" w:eastAsia="zh-CN"/>
        </w:rPr>
      </w:pPr>
    </w:p>
    <w:sectPr>
      <w:pgSz w:w="16838" w:h="11906" w:orient="landscape"/>
      <w:pgMar w:top="1800" w:right="1440" w:bottom="180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Cambria Math">
    <w:panose1 w:val="02040503050406030204"/>
    <w:charset w:val="00"/>
    <w:family w:val="auto"/>
    <w:pitch w:val="default"/>
    <w:sig w:usb0="E00002FF" w:usb1="420024FF" w:usb2="00000000" w:usb3="00000000" w:csb0="2000019F" w:csb1="00000000"/>
  </w:font>
  <w:font w:name="方正黑体_GBK">
    <w:panose1 w:val="03000509000000000000"/>
    <w:charset w:val="86"/>
    <w:family w:val="script"/>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0A6A6E"/>
    <w:multiLevelType w:val="multilevel"/>
    <w:tmpl w:val="480A6A6E"/>
    <w:lvl w:ilvl="0" w:tentative="0">
      <w:start w:val="1"/>
      <w:numFmt w:val="japaneseCounting"/>
      <w:lvlText w:val="%1、"/>
      <w:lvlJc w:val="left"/>
      <w:pPr>
        <w:ind w:left="720" w:hanging="720"/>
      </w:pPr>
      <w:rPr>
        <w:rFonts w:hint="default" w:ascii="方正黑体_GBK" w:eastAsia="方正黑体_GBK"/>
        <w:b/>
        <w:sz w:val="28"/>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FD3755"/>
    <w:rsid w:val="19221293"/>
    <w:rsid w:val="218047FE"/>
    <w:rsid w:val="47EF6A5A"/>
    <w:rsid w:val="4EFD37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Plain Text"/>
    <w:basedOn w:val="1"/>
    <w:uiPriority w:val="0"/>
    <w:pPr>
      <w:spacing w:line="360" w:lineRule="auto"/>
      <w:ind w:firstLine="480" w:firstLineChars="200"/>
    </w:pPr>
    <w:rPr>
      <w:rFonts w:ascii="仿宋_GB2312"/>
      <w:sz w:val="24"/>
    </w:rPr>
  </w:style>
  <w:style w:type="paragraph" w:styleId="3">
    <w:name w:val="Normal (Web)"/>
    <w:basedOn w:val="1"/>
    <w:uiPriority w:val="0"/>
    <w:pPr>
      <w:widowControl/>
      <w:spacing w:before="100" w:beforeAutospacing="1" w:after="100" w:afterAutospacing="1"/>
      <w:jc w:val="left"/>
    </w:pPr>
    <w:rPr>
      <w:rFonts w:hint="eastAsia" w:ascii="宋体" w:hAnsi="宋体" w:eastAsia="仿宋_GB2312"/>
      <w:kern w:val="0"/>
      <w:sz w:val="24"/>
      <w:szCs w:val="24"/>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玉溪市直属党政机关单位</Company>
  <Pages>1</Pages>
  <Words>0</Words>
  <Characters>0</Characters>
  <Lines>0</Lines>
  <Paragraphs>0</Paragraphs>
  <TotalTime>4</TotalTime>
  <ScaleCrop>false</ScaleCrop>
  <LinksUpToDate>false</LinksUpToDate>
  <CharactersWithSpaces>0</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2022-05-23T07:43:00Z</dcterms:created>
  <dc:creator>SYF</dc:creator>
  <cp:lastModifiedBy>SYF</cp:lastModifiedBy>
  <dcterms:modified xsi:type="dcterms:W3CDTF">2022-05-24T09:46:06Z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ies>
</file>