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1</w:t>
      </w:r>
    </w:p>
    <w:p>
      <w:pPr>
        <w:jc w:val="center"/>
        <w:rPr>
          <w:rFonts w:hint="eastAsia"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应征作品登记表</w:t>
      </w:r>
      <w:r>
        <w:rPr>
          <w:rFonts w:hint="eastAsia" w:eastAsia="方正小标宋_GBK"/>
          <w:bCs/>
          <w:sz w:val="44"/>
          <w:szCs w:val="44"/>
        </w:rPr>
        <w:t>（个人）</w:t>
      </w:r>
    </w:p>
    <w:tbl>
      <w:tblPr>
        <w:tblStyle w:val="2"/>
        <w:tblpPr w:leftFromText="180" w:rightFromText="180" w:vertAnchor="text" w:horzAnchor="page" w:tblpX="1853" w:tblpY="333"/>
        <w:tblOverlap w:val="never"/>
        <w:tblW w:w="85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2054"/>
        <w:gridCol w:w="1783"/>
        <w:gridCol w:w="32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1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ind w:firstLine="48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0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48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tabs>
                <w:tab w:val="left" w:pos="295"/>
              </w:tabs>
              <w:spacing w:line="500" w:lineRule="atLeas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48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48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48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48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应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征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方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案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内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含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文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件</w:t>
            </w:r>
          </w:p>
        </w:tc>
        <w:tc>
          <w:tcPr>
            <w:tcW w:w="7122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00" w:lineRule="atLeast"/>
              <w:ind w:firstLine="562" w:firstLineChars="200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一、资质文件与法律文件包括：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应征人一般信息（以本表格为准，并附应征人、法定代理人有效身份证件复印件）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应征人承诺书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法律文件</w:t>
            </w:r>
          </w:p>
          <w:p>
            <w:pPr>
              <w:spacing w:line="500" w:lineRule="atLeast"/>
              <w:ind w:firstLine="613" w:firstLineChars="218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二、应征设计方案包括：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  <w:t>火炬塔</w:t>
            </w:r>
            <w:r>
              <w:rPr>
                <w:rFonts w:eastAsia="方正仿宋_GBK"/>
                <w:kern w:val="0"/>
                <w:sz w:val="28"/>
                <w:szCs w:val="28"/>
              </w:rPr>
              <w:t>设计图稿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创意理念文字说明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4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信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 xml:space="preserve">息 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确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认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122" w:type="dxa"/>
            <w:gridSpan w:val="3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我已阅读、理解并接受《云南省第十六届运动会</w:t>
            </w:r>
            <w:r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  <w:t>火炬塔设计</w:t>
            </w:r>
            <w:r>
              <w:rPr>
                <w:rFonts w:eastAsia="方正仿宋_GBK"/>
                <w:kern w:val="0"/>
                <w:sz w:val="28"/>
                <w:szCs w:val="28"/>
              </w:rPr>
              <w:t>方案征集公告》及其附件的全部内容，并保证所填事项属实。</w:t>
            </w: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签名：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法定代理人（如有）签名：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填表日期：</w:t>
            </w: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 xml:space="preserve">                           </w:t>
      </w:r>
    </w:p>
    <w:p>
      <w:pPr>
        <w:spacing w:line="320" w:lineRule="exact"/>
        <w:rPr>
          <w:rFonts w:eastAsia="方正仿宋_GBK"/>
          <w:bCs/>
          <w:sz w:val="24"/>
        </w:rPr>
      </w:pPr>
      <w:r>
        <w:rPr>
          <w:rFonts w:eastAsia="方正仿宋_GBK"/>
          <w:b/>
          <w:bCs/>
          <w:sz w:val="24"/>
        </w:rPr>
        <w:t>填表说明</w:t>
      </w:r>
      <w:r>
        <w:rPr>
          <w:rFonts w:eastAsia="方正仿宋_GBK"/>
          <w:bCs/>
          <w:sz w:val="24"/>
        </w:rPr>
        <w:t>：</w:t>
      </w:r>
      <w:r>
        <w:rPr>
          <w:rFonts w:hint="default" w:ascii="Times New Roman" w:hAnsi="Times New Roman" w:eastAsia="方正仿宋_GBK" w:cs="Times New Roman"/>
          <w:bCs/>
          <w:sz w:val="24"/>
        </w:rPr>
        <w:t>1</w:t>
      </w:r>
      <w:r>
        <w:rPr>
          <w:rFonts w:eastAsia="方正仿宋_GBK"/>
          <w:bCs/>
          <w:sz w:val="24"/>
        </w:rPr>
        <w:t>．如应征人为非完全民事行为能力人，所有提交文件须由其法定代理人同时签署；</w:t>
      </w:r>
      <w:r>
        <w:rPr>
          <w:rFonts w:hint="default" w:ascii="Times New Roman" w:hAnsi="Times New Roman" w:eastAsia="方正仿宋_GBK" w:cs="Times New Roman"/>
          <w:bCs/>
          <w:sz w:val="24"/>
          <w:lang w:val="en-US" w:eastAsia="zh-CN"/>
        </w:rPr>
        <w:t>2</w:t>
      </w:r>
      <w:r>
        <w:rPr>
          <w:rFonts w:eastAsia="方正仿宋_GBK"/>
          <w:bCs/>
          <w:sz w:val="24"/>
        </w:rPr>
        <w:t>．</w:t>
      </w:r>
      <w:r>
        <w:rPr>
          <w:rFonts w:hint="eastAsia" w:eastAsia="方正仿宋_GBK"/>
          <w:bCs/>
          <w:sz w:val="24"/>
          <w:lang w:eastAsia="zh-CN"/>
        </w:rPr>
        <w:t>应征方案内含文件</w:t>
      </w:r>
      <w:r>
        <w:rPr>
          <w:rFonts w:eastAsia="方正仿宋_GBK"/>
          <w:bCs/>
          <w:sz w:val="24"/>
        </w:rPr>
        <w:t>如有遗漏</w:t>
      </w:r>
      <w:r>
        <w:rPr>
          <w:rFonts w:hint="eastAsia" w:eastAsia="方正仿宋_GBK"/>
          <w:bCs/>
          <w:sz w:val="24"/>
          <w:lang w:eastAsia="zh-CN"/>
        </w:rPr>
        <w:t>，</w:t>
      </w:r>
      <w:r>
        <w:rPr>
          <w:rFonts w:eastAsia="方正仿宋_GBK"/>
          <w:bCs/>
          <w:sz w:val="24"/>
        </w:rPr>
        <w:t>将可能导致应征作品无效。</w:t>
      </w:r>
    </w:p>
    <w:p>
      <w:pPr>
        <w:spacing w:line="320" w:lineRule="exact"/>
        <w:rPr>
          <w:rFonts w:eastAsia="方正仿宋_GBK"/>
          <w:bCs/>
          <w:sz w:val="24"/>
        </w:rPr>
      </w:pPr>
    </w:p>
    <w:p>
      <w:pPr>
        <w:spacing w:line="320" w:lineRule="exact"/>
        <w:rPr>
          <w:rFonts w:eastAsia="方正仿宋_GBK"/>
          <w:bCs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2022-01-07T00:52:16Z</dcterms:created>
  <dc:creator>Administrator</dc:creator>
  <cp:lastModifiedBy>Administrator</cp:lastModifiedBy>
  <dcterms:modified xsi:type="dcterms:W3CDTF">2022-01-07T00:52:38Z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