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208"/>
        <w:gridCol w:w="2126"/>
        <w:gridCol w:w="709"/>
        <w:gridCol w:w="1134"/>
        <w:gridCol w:w="850"/>
        <w:gridCol w:w="709"/>
        <w:gridCol w:w="4820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36"/>
                <w:szCs w:val="36"/>
              </w:rPr>
              <w:t>玉溪市工业和信息化局市场监管领域统一随机抽查事项清单（第二版）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玉溪市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工业和信息化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食盐定点生产企业的检查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对食盐定点生产企业生产销售记录的检查，食盐定点生产企业聘用人员的检查，食盐产品外包装上标识的检查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食盐定点生产企业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省、州、县级工信部门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《食盐专营办法》相关条款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食盐定点批发企业的检查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食盐定点批发企业购进食盐渠道的检查，食盐定点批发企业保存采购销售记录的检查，食盐定点批发企业销售食盐范围的检查，食盐定点批发企业聘用人员的检查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食盐定点批发企业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、县级工信部门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《食盐专营办法》相关条款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无线电频率使用人的无线电频率使用情况的检查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无线电频率使用情况的检查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无线电频率使用人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级工信部门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《中华人民共和国无线电管理条例》第五十六条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玉溪市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工业和信息化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10项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无线电台（站）设置、使用情况的检查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无线电台（站）设置、使用情况的检查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无线电台（站）使用人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、县级工信部门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《中华人民共和国无线电管理条例》第五十六条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无线电台识别码使用情况的检查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无线电台识别码使用情况的检查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无线电台识别码使用人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级工信部门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《中华人民共和国无线电管理条例》相关条款；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《云南省无线电管理条例》第三十条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监控化学品生产、经营、使用及进出口单位的监控化学品有关情况进行监督检查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监控化学品生产、经营、使用及进出口单位的监控化学品有关情况进行监督检查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监控化学品生产、经营、使用及进出口单位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、县级工信部门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《&lt;中华人民共和国监控化学品管理条例&gt;实施细则》第四十四条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玉溪市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工业和信息化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工业企业节能监督检查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工业企业节能监督检查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、县级工信部门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《中华人民共和国节约能源法》；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《工业节能管理办法》（国家工业和信息化部令第33号（2016年））相关条款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报废机动车回收企业的检查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报废机动车回收企业的检查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报废机动车回收企业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、县级工信部门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《报废机动车回收管理办法》第四条、第十六条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预拌混凝土、预拌砂浆生产企业的检查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预拌混凝土、预拌砂浆生产企业的检查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预拌混凝土、预拌砂浆生产企业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、县级散装水泥行政主管部门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《云南省散装水泥促进条例》相关条款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新型墙体材料生产企业、新型墙体材料市场、施工现场的检查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新型墙体材料生产企业、新型墙体材料市场、施工现场的检查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新型墙材生产、销售、使用单位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、县级工信部门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《云南省发展新型墙体材料条例》相关条款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1417" w:bottom="1474" w:left="1418" w:header="851" w:footer="992" w:gutter="0"/>
      <w:cols w:space="0" w:num="1"/>
      <w:rtlGutter w:val="0"/>
      <w:docGrid w:type="linesAndChar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1025" o:spid="_x0000_s1025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3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3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3"/>
                    <w:rFonts w:hint="eastAsia"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3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3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0D08"/>
    <w:rsid w:val="00162BCE"/>
    <w:rsid w:val="002D07F4"/>
    <w:rsid w:val="00324F5E"/>
    <w:rsid w:val="00347DCC"/>
    <w:rsid w:val="003B7410"/>
    <w:rsid w:val="004F7D16"/>
    <w:rsid w:val="005F6B9B"/>
    <w:rsid w:val="00677442"/>
    <w:rsid w:val="007A6097"/>
    <w:rsid w:val="00885222"/>
    <w:rsid w:val="00930F4A"/>
    <w:rsid w:val="00A265D1"/>
    <w:rsid w:val="00A31F0D"/>
    <w:rsid w:val="00AA409F"/>
    <w:rsid w:val="00B6718C"/>
    <w:rsid w:val="00B81519"/>
    <w:rsid w:val="00BA18D1"/>
    <w:rsid w:val="00BF48C2"/>
    <w:rsid w:val="00C80297"/>
    <w:rsid w:val="00EC2421"/>
    <w:rsid w:val="00ED0D08"/>
    <w:rsid w:val="00F33AF7"/>
    <w:rsid w:val="00FC04E6"/>
    <w:rsid w:val="011C18E2"/>
    <w:rsid w:val="03E05001"/>
    <w:rsid w:val="04047209"/>
    <w:rsid w:val="04452745"/>
    <w:rsid w:val="089319FD"/>
    <w:rsid w:val="0A386231"/>
    <w:rsid w:val="0AD27B4D"/>
    <w:rsid w:val="0C0F026B"/>
    <w:rsid w:val="0CA12314"/>
    <w:rsid w:val="0D0B61E4"/>
    <w:rsid w:val="0D346A4C"/>
    <w:rsid w:val="0E386E59"/>
    <w:rsid w:val="0FC3667D"/>
    <w:rsid w:val="1044651E"/>
    <w:rsid w:val="11372B93"/>
    <w:rsid w:val="119D6D91"/>
    <w:rsid w:val="121706F8"/>
    <w:rsid w:val="151D0420"/>
    <w:rsid w:val="167A1365"/>
    <w:rsid w:val="170969A5"/>
    <w:rsid w:val="19BB2CBF"/>
    <w:rsid w:val="1CD92B87"/>
    <w:rsid w:val="208C3627"/>
    <w:rsid w:val="20946999"/>
    <w:rsid w:val="2157685D"/>
    <w:rsid w:val="232E1860"/>
    <w:rsid w:val="24287D2D"/>
    <w:rsid w:val="24BD3CE5"/>
    <w:rsid w:val="251E4B95"/>
    <w:rsid w:val="25DE739C"/>
    <w:rsid w:val="279602E8"/>
    <w:rsid w:val="28F07C86"/>
    <w:rsid w:val="29796251"/>
    <w:rsid w:val="2C7B5503"/>
    <w:rsid w:val="2C8B551A"/>
    <w:rsid w:val="2E0C58A5"/>
    <w:rsid w:val="2E4A291C"/>
    <w:rsid w:val="2E5F2900"/>
    <w:rsid w:val="313474C7"/>
    <w:rsid w:val="314532EB"/>
    <w:rsid w:val="317C6C37"/>
    <w:rsid w:val="338978CA"/>
    <w:rsid w:val="3481507E"/>
    <w:rsid w:val="34B271BE"/>
    <w:rsid w:val="3562502F"/>
    <w:rsid w:val="36103470"/>
    <w:rsid w:val="3641782A"/>
    <w:rsid w:val="37924C78"/>
    <w:rsid w:val="38C5197E"/>
    <w:rsid w:val="3AC63F99"/>
    <w:rsid w:val="3B6D3BE4"/>
    <w:rsid w:val="3D412C34"/>
    <w:rsid w:val="3D770D55"/>
    <w:rsid w:val="3E64063A"/>
    <w:rsid w:val="419D229F"/>
    <w:rsid w:val="42FD6B2D"/>
    <w:rsid w:val="431D7560"/>
    <w:rsid w:val="45F864EE"/>
    <w:rsid w:val="46A65F14"/>
    <w:rsid w:val="477C0BC6"/>
    <w:rsid w:val="4A866CA5"/>
    <w:rsid w:val="4C8E4AE6"/>
    <w:rsid w:val="4CE96FF1"/>
    <w:rsid w:val="4D113D78"/>
    <w:rsid w:val="50205A52"/>
    <w:rsid w:val="516B7B51"/>
    <w:rsid w:val="53A349FA"/>
    <w:rsid w:val="55596D4D"/>
    <w:rsid w:val="57121DF7"/>
    <w:rsid w:val="57237B62"/>
    <w:rsid w:val="579328FA"/>
    <w:rsid w:val="57B556CF"/>
    <w:rsid w:val="59084870"/>
    <w:rsid w:val="5D2154B8"/>
    <w:rsid w:val="61AF1E5C"/>
    <w:rsid w:val="63C10A05"/>
    <w:rsid w:val="656B01F4"/>
    <w:rsid w:val="67C54B3E"/>
    <w:rsid w:val="69993AA8"/>
    <w:rsid w:val="6E1F0FA3"/>
    <w:rsid w:val="6FB01D4E"/>
    <w:rsid w:val="72B001F1"/>
    <w:rsid w:val="74CF4A93"/>
    <w:rsid w:val="76456A01"/>
    <w:rsid w:val="78B4534C"/>
    <w:rsid w:val="7E394710"/>
    <w:rsid w:val="7F336BD8"/>
    <w:rsid w:val="7F7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仿宋_GB2312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18">
    <w:name w:val="正文文本 Char"/>
    <w:basedOn w:val="11"/>
    <w:link w:val="3"/>
    <w:qFormat/>
    <w:uiPriority w:val="1"/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customStyle="1" w:styleId="19">
    <w:name w:val="_Style 6"/>
    <w:basedOn w:val="1"/>
    <w:qFormat/>
    <w:uiPriority w:val="0"/>
  </w:style>
  <w:style w:type="paragraph" w:customStyle="1" w:styleId="20">
    <w:name w:val="列出段落1"/>
    <w:basedOn w:val="1"/>
    <w:qFormat/>
    <w:uiPriority w:val="1"/>
    <w:pPr>
      <w:autoSpaceDE w:val="0"/>
      <w:autoSpaceDN w:val="0"/>
      <w:ind w:left="270" w:hanging="401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paragraph" w:customStyle="1" w:styleId="21">
    <w:name w:val="Heading 1"/>
    <w:basedOn w:val="1"/>
    <w:qFormat/>
    <w:uiPriority w:val="1"/>
    <w:pPr>
      <w:autoSpaceDE w:val="0"/>
      <w:autoSpaceDN w:val="0"/>
      <w:jc w:val="center"/>
      <w:outlineLvl w:val="1"/>
    </w:pPr>
    <w:rPr>
      <w:rFonts w:ascii="方正小标宋_GBK" w:hAnsi="方正小标宋_GBK" w:eastAsia="方正小标宋_GBK" w:cs="方正小标宋_GBK"/>
      <w:kern w:val="0"/>
      <w:sz w:val="42"/>
      <w:szCs w:val="42"/>
      <w:lang w:val="zh-CN" w:bidi="zh-CN"/>
    </w:rPr>
  </w:style>
  <w:style w:type="character" w:customStyle="1" w:styleId="22">
    <w:name w:val="日期 Char"/>
    <w:basedOn w:val="11"/>
    <w:link w:val="4"/>
    <w:qFormat/>
    <w:uiPriority w:val="0"/>
    <w:rPr>
      <w:szCs w:val="24"/>
    </w:rPr>
  </w:style>
  <w:style w:type="character" w:customStyle="1" w:styleId="23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30862-CA6F-4BAC-991B-5916DD60F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172</Pages>
  <Words>15536</Words>
  <Characters>88557</Characters>
  <Lines>737</Lines>
  <Paragraphs>207</Paragraphs>
  <TotalTime>2</TotalTime>
  <ScaleCrop>false</ScaleCrop>
  <LinksUpToDate>false</LinksUpToDate>
  <CharactersWithSpaces>103886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2020-03-20T08:19:00Z</dcterms:created>
  <dc:creator>陆仁超【信用监督管理处】</dc:creator>
  <cp:lastModifiedBy>市工信委</cp:lastModifiedBy>
  <dcterms:modified xsi:type="dcterms:W3CDTF">2021-08-23T03:36:17Z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82A31E8C35324175B7FBF4257740827F</vt:lpwstr>
  </property>
</Properties>
</file>