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outlineLvl w:val="0"/>
        <w:rPr>
          <w:rFonts w:cs="方正黑体_GBK" w:asciiTheme="minorEastAsia" w:hAnsiTheme="minorEastAsia" w:eastAsiaTheme="minorEastAsia"/>
          <w:b/>
          <w:bCs/>
          <w:color w:val="000000" w:themeColor="text1"/>
          <w:sz w:val="44"/>
          <w:szCs w:val="44"/>
          <w14:textFill>
            <w14:solidFill>
              <w14:schemeClr w14:val="tx1"/>
            </w14:solidFill>
          </w14:textFill>
        </w:rPr>
      </w:pPr>
      <w:r>
        <w:rPr>
          <w:rFonts w:hint="eastAsia" w:cs="方正黑体_GBK" w:asciiTheme="minorEastAsia" w:hAnsiTheme="minorEastAsia" w:eastAsiaTheme="minorEastAsia"/>
          <w:b/>
          <w:bCs/>
          <w:color w:val="auto"/>
          <w:sz w:val="44"/>
          <w:szCs w:val="44"/>
        </w:rPr>
        <w:t xml:space="preserve">玉溪师范学院师范生艺体教育实训中心（体育类） </w:t>
      </w:r>
      <w:r>
        <w:rPr>
          <w:rFonts w:hint="eastAsia" w:cs="方正黑体_GBK" w:asciiTheme="minorEastAsia" w:hAnsiTheme="minorEastAsia" w:eastAsiaTheme="minorEastAsia"/>
          <w:b/>
          <w:bCs/>
          <w:color w:val="000000" w:themeColor="text1"/>
          <w:sz w:val="44"/>
          <w:szCs w:val="44"/>
          <w14:textFill>
            <w14:solidFill>
              <w14:schemeClr w14:val="tx1"/>
            </w14:solidFill>
          </w14:textFill>
        </w:rPr>
        <w:t>采购项目采购前公示内容</w:t>
      </w:r>
    </w:p>
    <w:p>
      <w:pPr>
        <w:pStyle w:val="53"/>
        <w:outlineLvl w:val="9"/>
        <w:rPr>
          <w:color w:val="000000" w:themeColor="text1"/>
          <w14:textFill>
            <w14:solidFill>
              <w14:schemeClr w14:val="tx1"/>
            </w14:solidFill>
          </w14:textFill>
        </w:rPr>
      </w:pPr>
    </w:p>
    <w:p>
      <w:pPr>
        <w:widowControl/>
        <w:spacing w:line="570" w:lineRule="exact"/>
        <w:jc w:val="center"/>
        <w:outlineLvl w:val="0"/>
        <w:rPr>
          <w:rFonts w:cs="方正黑体_GBK" w:asciiTheme="minorEastAsia" w:hAnsiTheme="minorEastAsia" w:eastAsiaTheme="minorEastAsia"/>
          <w:b/>
          <w:color w:val="000000" w:themeColor="text1"/>
          <w:sz w:val="36"/>
          <w:szCs w:val="36"/>
          <w14:textFill>
            <w14:solidFill>
              <w14:schemeClr w14:val="tx1"/>
            </w14:solidFill>
          </w14:textFill>
        </w:rPr>
      </w:pPr>
      <w:r>
        <w:rPr>
          <w:rFonts w:hint="eastAsia" w:cs="方正黑体_GBK" w:asciiTheme="minorEastAsia" w:hAnsiTheme="minorEastAsia" w:eastAsiaTheme="minorEastAsia"/>
          <w:b/>
          <w:color w:val="000000" w:themeColor="text1"/>
          <w:sz w:val="36"/>
          <w:szCs w:val="36"/>
          <w14:textFill>
            <w14:solidFill>
              <w14:schemeClr w14:val="tx1"/>
            </w14:solidFill>
          </w14:textFill>
        </w:rPr>
        <w:t>第一部分 采购需求</w:t>
      </w:r>
      <w:bookmarkStart w:id="0" w:name="_Toc483573940"/>
      <w:bookmarkStart w:id="1" w:name="_Toc273460022"/>
      <w:bookmarkStart w:id="2" w:name="_Toc12329"/>
    </w:p>
    <w:bookmarkEnd w:id="0"/>
    <w:bookmarkEnd w:id="1"/>
    <w:bookmarkEnd w:id="2"/>
    <w:p>
      <w:pPr>
        <w:widowControl/>
        <w:shd w:val="clear" w:color="auto" w:fill="FFFFFF"/>
        <w:spacing w:line="570" w:lineRule="exact"/>
        <w:ind w:left="1625" w:leftChars="200" w:hanging="1205" w:hangingChars="500"/>
        <w:jc w:val="left"/>
        <w:rPr>
          <w:rFonts w:cs="宋体" w:asciiTheme="minorEastAsia" w:hAnsiTheme="minorEastAsia" w:eastAsiaTheme="minorEastAsia"/>
          <w:b/>
          <w:color w:val="000000" w:themeColor="text1"/>
          <w:sz w:val="24"/>
          <w14:textFill>
            <w14:solidFill>
              <w14:schemeClr w14:val="tx1"/>
            </w14:solidFill>
          </w14:textFill>
        </w:rPr>
      </w:pPr>
    </w:p>
    <w:p>
      <w:pPr>
        <w:widowControl/>
        <w:shd w:val="clear" w:color="auto" w:fill="FFFFFF"/>
        <w:spacing w:line="590" w:lineRule="exact"/>
        <w:jc w:val="left"/>
        <w:outlineLvl w:val="1"/>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项目名称：</w:t>
      </w:r>
      <w:r>
        <w:rPr>
          <w:rFonts w:hint="eastAsia" w:cs="宋体" w:asciiTheme="minorEastAsia" w:hAnsiTheme="minorEastAsia" w:eastAsiaTheme="minorEastAsia"/>
          <w:color w:val="000000" w:themeColor="text1"/>
          <w:sz w:val="28"/>
          <w:szCs w:val="28"/>
          <w14:textFill>
            <w14:solidFill>
              <w14:schemeClr w14:val="tx1"/>
            </w14:solidFill>
          </w14:textFill>
        </w:rPr>
        <w:t>玉溪师范学院师范生艺体教育实训中心（体育类）采购项目</w:t>
      </w:r>
    </w:p>
    <w:p>
      <w:pPr>
        <w:widowControl/>
        <w:shd w:val="clear" w:color="auto" w:fill="FFFFFF"/>
        <w:spacing w:line="590" w:lineRule="exact"/>
        <w:jc w:val="left"/>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采购方式：</w:t>
      </w:r>
      <w:r>
        <w:rPr>
          <w:rFonts w:hint="eastAsia" w:cs="宋体" w:asciiTheme="minorEastAsia" w:hAnsiTheme="minorEastAsia" w:eastAsiaTheme="minorEastAsia"/>
          <w:color w:val="000000" w:themeColor="text1"/>
          <w:sz w:val="28"/>
          <w:szCs w:val="28"/>
          <w14:textFill>
            <w14:solidFill>
              <w14:schemeClr w14:val="tx1"/>
            </w14:solidFill>
          </w14:textFill>
        </w:rPr>
        <w:t>公开招标，资格后审</w:t>
      </w:r>
    </w:p>
    <w:p>
      <w:pPr>
        <w:spacing w:line="590" w:lineRule="exact"/>
        <w:ind w:firstLine="361" w:firstLineChars="15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说明：</w:t>
      </w:r>
    </w:p>
    <w:p>
      <w:pPr>
        <w:spacing w:line="59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1.本次采购需求一览表中的各项技术参数和规格要求如出现引用某一特定的专利技术、商标、名称、设计、原产地或供应者等情况，则仅起参考作用。</w:t>
      </w:r>
      <w:r>
        <w:rPr>
          <w:rFonts w:hint="eastAsia" w:ascii="宋体" w:hAnsi="宋体"/>
          <w:b/>
          <w:color w:val="000000" w:themeColor="text1"/>
          <w:sz w:val="24"/>
          <w:lang w:eastAsia="zh-CN"/>
          <w14:textFill>
            <w14:solidFill>
              <w14:schemeClr w14:val="tx1"/>
            </w14:solidFill>
          </w14:textFill>
        </w:rPr>
        <w:t>供应商</w:t>
      </w:r>
      <w:r>
        <w:rPr>
          <w:rFonts w:hint="eastAsia" w:ascii="宋体" w:hAnsi="宋体"/>
          <w:b/>
          <w:color w:val="000000" w:themeColor="text1"/>
          <w:sz w:val="24"/>
          <w14:textFill>
            <w14:solidFill>
              <w14:schemeClr w14:val="tx1"/>
            </w14:solidFill>
          </w14:textFill>
        </w:rPr>
        <w:t>可选用实质上“相当于”或“优于”该参考技术规格要求的设备报价，同时填写技术规格偏离表。</w:t>
      </w:r>
    </w:p>
    <w:p>
      <w:pPr>
        <w:spacing w:line="59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2.凡在“技术规格及要求”中表述为“标配”或“标准配置”的设备，</w:t>
      </w:r>
      <w:r>
        <w:rPr>
          <w:rFonts w:hint="eastAsia" w:ascii="宋体" w:hAnsi="宋体"/>
          <w:b/>
          <w:color w:val="000000" w:themeColor="text1"/>
          <w:sz w:val="24"/>
          <w:lang w:eastAsia="zh-CN"/>
          <w14:textFill>
            <w14:solidFill>
              <w14:schemeClr w14:val="tx1"/>
            </w14:solidFill>
          </w14:textFill>
        </w:rPr>
        <w:t>供应商</w:t>
      </w:r>
      <w:r>
        <w:rPr>
          <w:rFonts w:hint="eastAsia" w:ascii="宋体" w:hAnsi="宋体"/>
          <w:b/>
          <w:color w:val="000000" w:themeColor="text1"/>
          <w:sz w:val="24"/>
          <w14:textFill>
            <w14:solidFill>
              <w14:schemeClr w14:val="tx1"/>
            </w14:solidFill>
          </w14:textFill>
        </w:rPr>
        <w:t>应在报价表中将其标配参数详细列明。</w:t>
      </w:r>
    </w:p>
    <w:p>
      <w:pPr>
        <w:spacing w:line="590" w:lineRule="exact"/>
        <w:ind w:firstLine="482" w:firstLineChars="200"/>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3.本次采购需求一览表中标注</w:t>
      </w:r>
      <w:r>
        <w:rPr>
          <w:rFonts w:hint="eastAsia" w:ascii="微软雅黑" w:hAnsi="微软雅黑" w:eastAsia="微软雅黑" w:cs="微软雅黑"/>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号的部分为实质性要求和条件，</w:t>
      </w:r>
      <w:r>
        <w:rPr>
          <w:rFonts w:hint="eastAsia" w:ascii="宋体" w:hAnsi="宋体"/>
          <w:b/>
          <w:color w:val="000000" w:themeColor="text1"/>
          <w:sz w:val="24"/>
          <w:lang w:eastAsia="zh-CN"/>
          <w14:textFill>
            <w14:solidFill>
              <w14:schemeClr w14:val="tx1"/>
            </w14:solidFill>
          </w14:textFill>
        </w:rPr>
        <w:t>供应商</w:t>
      </w:r>
      <w:r>
        <w:rPr>
          <w:rFonts w:hint="eastAsia" w:ascii="宋体" w:hAnsi="宋体"/>
          <w:b/>
          <w:color w:val="000000" w:themeColor="text1"/>
          <w:sz w:val="24"/>
          <w14:textFill>
            <w14:solidFill>
              <w14:schemeClr w14:val="tx1"/>
            </w14:solidFill>
          </w14:textFill>
        </w:rPr>
        <w:t>必须作出满足或者优于原要求和条件的承诺，</w:t>
      </w:r>
      <w:r>
        <w:rPr>
          <w:rFonts w:hint="eastAsia" w:ascii="宋体" w:hAnsi="宋体" w:cs="宋体"/>
          <w:b/>
          <w:bCs/>
          <w:sz w:val="24"/>
        </w:rPr>
        <w:t>若有技术参数偏离应填写技术规格偏离表,</w:t>
      </w:r>
      <w:r>
        <w:rPr>
          <w:rFonts w:hint="eastAsia" w:ascii="宋体" w:hAnsi="宋体"/>
          <w:b/>
          <w:color w:val="000000" w:themeColor="text1"/>
          <w:sz w:val="24"/>
          <w14:textFill>
            <w14:solidFill>
              <w14:schemeClr w14:val="tx1"/>
            </w14:solidFill>
          </w14:textFill>
        </w:rPr>
        <w:t>否则投标文件无效。</w:t>
      </w:r>
      <w:r>
        <w:rPr>
          <w:rFonts w:hint="eastAsia" w:ascii="宋体" w:hAnsi="宋体"/>
          <w:b/>
          <w:color w:val="000000" w:themeColor="text1"/>
          <w:sz w:val="24"/>
          <w:lang w:val="en-US" w:eastAsia="zh-CN"/>
          <w14:textFill>
            <w14:solidFill>
              <w14:schemeClr w14:val="tx1"/>
            </w14:solidFill>
          </w14:textFill>
        </w:rPr>
        <w:t xml:space="preserve">          </w:t>
      </w:r>
    </w:p>
    <w:p>
      <w:pPr>
        <w:adjustRightInd w:val="0"/>
        <w:snapToGrid w:val="0"/>
        <w:spacing w:line="590" w:lineRule="exact"/>
        <w:ind w:firstLine="361" w:firstLineChars="150"/>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一、项目概况：</w:t>
      </w:r>
    </w:p>
    <w:p>
      <w:pPr>
        <w:adjustRightInd w:val="0"/>
        <w:snapToGrid w:val="0"/>
        <w:spacing w:line="590" w:lineRule="exact"/>
        <w:ind w:left="6" w:leftChars="3" w:firstLine="360" w:firstLineChars="15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bookmarkStart w:id="3" w:name="_Toc21498"/>
      <w:bookmarkStart w:id="4" w:name="_Toc30809"/>
      <w:bookmarkStart w:id="5" w:name="_Toc27451"/>
      <w:r>
        <w:rPr>
          <w:rFonts w:ascii="宋体"/>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项目背景：</w:t>
      </w:r>
      <w:bookmarkEnd w:id="3"/>
      <w:bookmarkEnd w:id="4"/>
      <w:bookmarkEnd w:id="5"/>
      <w:bookmarkStart w:id="6" w:name="_Toc29738"/>
      <w:bookmarkStart w:id="7" w:name="_Toc22231"/>
      <w:bookmarkStart w:id="8" w:name="_Toc5722"/>
      <w:r>
        <w:rPr>
          <w:rFonts w:hint="eastAsia" w:ascii="宋体"/>
          <w:color w:val="000000" w:themeColor="text1"/>
          <w:sz w:val="24"/>
          <w14:textFill>
            <w14:solidFill>
              <w14:schemeClr w14:val="tx1"/>
            </w14:solidFill>
          </w14:textFill>
        </w:rPr>
        <w:t>玉溪师范学院师范生艺体教育实训中心（体育类）的建设以提高师范生体育素养为目标。（1）新建室内“师范生体育健康教育实训中心”，与体育学院人体科学实验中心相结合，通过体育生理、解剖、运动保健、运动康复等方面的理论教学与实践作操，从知识、技能与实训三个维度，开展运动损伤的急救与预防、体态训练与矫正、机体能力训练与康复等的相关教育与训练，提升师范生的运动健康基本知识、基本技能。</w:t>
      </w:r>
    </w:p>
    <w:p>
      <w:pPr>
        <w:adjustRightInd w:val="0"/>
        <w:snapToGrid w:val="0"/>
        <w:spacing w:line="590" w:lineRule="exact"/>
        <w:ind w:left="6" w:leftChars="3" w:firstLine="360" w:firstLineChars="15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新建“师范生体育素质拓展训练中心”，以《体育素质拓展游戏》、《营地教育》、《户外运动课程》的设备与师资为基础，以人才培养和社会需求为导向，通过增户外攀岩、露营野外生存、素质拓展训练等设施，使师范生体验掌握营地教育的教育功能、体验功能、素质拓展功能、学习等功能，提升师范学生在中小学通过体育活动践行“班级管理”、“综合育人”能力。</w:t>
      </w:r>
    </w:p>
    <w:p>
      <w:pPr>
        <w:adjustRightInd w:val="0"/>
        <w:snapToGrid w:val="0"/>
        <w:spacing w:line="590" w:lineRule="exact"/>
        <w:ind w:left="6" w:leftChars="3" w:firstLine="360" w:firstLineChars="15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2.采购内容：</w:t>
      </w:r>
      <w:bookmarkEnd w:id="6"/>
      <w:bookmarkEnd w:id="7"/>
      <w:bookmarkEnd w:id="8"/>
      <w:r>
        <w:rPr>
          <w:rFonts w:hint="eastAsia" w:ascii="宋体"/>
          <w:color w:val="000000" w:themeColor="text1"/>
          <w:sz w:val="24"/>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目</w:t>
      </w:r>
      <w:r>
        <w:rPr>
          <w:rFonts w:hint="eastAsia" w:ascii="宋体" w:hAnsi="宋体" w:cs="宋体"/>
          <w:b/>
          <w:color w:val="000000" w:themeColor="text1"/>
          <w:sz w:val="24"/>
          <w14:textFill>
            <w14:solidFill>
              <w14:schemeClr w14:val="tx1"/>
            </w14:solidFill>
          </w14:textFill>
        </w:rPr>
        <w:t>采购预算为人民币200万元（含税），其中A包师范生体育健康教育实训中心35.58万元（含税）、B包师范生体育素质拓展训练中心164.42万元（含税）</w:t>
      </w:r>
      <w:r>
        <w:rPr>
          <w:rFonts w:hint="eastAsia" w:ascii="宋体" w:hAnsi="宋体" w:cs="宋体"/>
          <w:color w:val="000000" w:themeColor="text1"/>
          <w:sz w:val="24"/>
          <w14:textFill>
            <w14:solidFill>
              <w14:schemeClr w14:val="tx1"/>
            </w14:solidFill>
          </w14:textFill>
        </w:rPr>
        <w:t>。采购内容包括</w:t>
      </w:r>
      <w:r>
        <w:rPr>
          <w:rFonts w:hint="eastAsia" w:ascii="宋体"/>
          <w:color w:val="000000" w:themeColor="text1"/>
          <w:sz w:val="24"/>
          <w14:textFill>
            <w14:solidFill>
              <w14:schemeClr w14:val="tx1"/>
            </w14:solidFill>
          </w14:textFill>
        </w:rPr>
        <w:t>完成采购人所需设备采购、安装等全部工作，包括但不限于：设备设计制造（供货）、设备保护（运输保护、半成品保护、成品保护、验收交付之前的保护保管）及使用验收、安装、调试、验收、质量保修、售后服务（人员培训、技术资料及质保服务），</w:t>
      </w:r>
      <w:r>
        <w:rPr>
          <w:rFonts w:hint="eastAsia" w:ascii="宋体" w:hAnsi="宋体" w:cs="宋体"/>
          <w:b/>
          <w:bCs/>
          <w:color w:val="000000" w:themeColor="text1"/>
          <w:sz w:val="24"/>
          <w:lang w:eastAsia="zh-CN"/>
          <w14:textFill>
            <w14:solidFill>
              <w14:schemeClr w14:val="tx1"/>
            </w14:solidFill>
          </w14:textFill>
        </w:rPr>
        <w:t>供应商</w:t>
      </w:r>
      <w:r>
        <w:rPr>
          <w:rFonts w:hint="eastAsia" w:ascii="宋体" w:hAnsi="宋体" w:cs="宋体"/>
          <w:b/>
          <w:bCs/>
          <w:color w:val="000000" w:themeColor="text1"/>
          <w:sz w:val="24"/>
          <w14:textFill>
            <w14:solidFill>
              <w14:schemeClr w14:val="tx1"/>
            </w14:solidFill>
          </w14:textFill>
        </w:rPr>
        <w:t>报价应包含但不限于：</w:t>
      </w:r>
      <w:r>
        <w:rPr>
          <w:rFonts w:hint="eastAsia" w:ascii="宋体" w:hAnsi="宋体" w:cs="宋体"/>
          <w:color w:val="000000" w:themeColor="text1"/>
          <w:sz w:val="24"/>
          <w14:textFill>
            <w14:solidFill>
              <w14:schemeClr w14:val="tx1"/>
            </w14:solidFill>
          </w14:textFill>
        </w:rPr>
        <w:t>设备的设计、生产、标准附件、备品备件、专用工具、包装、运至采购人指定地点的运输费、运输保险费、装卸费、税金、货到就位以及安装、调试、培训、保修期内缺陷的修复补救、市场价格的变化等一切税金和费用及其他因本项目而产生的一切费，中标之后不得以任何理由增加费用。</w:t>
      </w:r>
    </w:p>
    <w:p>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3.交货(项目完成)时间：合同签订后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u w:val="single"/>
        </w:rPr>
        <w:t xml:space="preserve"> </w:t>
      </w:r>
      <w:r>
        <w:rPr>
          <w:rFonts w:hint="eastAsia" w:ascii="宋体" w:hAnsi="宋体" w:cs="宋体"/>
          <w:color w:val="000000" w:themeColor="text1"/>
          <w:sz w:val="24"/>
          <w:highlight w:val="none"/>
          <w14:textFill>
            <w14:solidFill>
              <w14:schemeClr w14:val="tx1"/>
            </w14:solidFill>
          </w14:textFill>
        </w:rPr>
        <w:t>个日历天内完成供货、安装、调试，一次性验收合格并交付使用。</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color w:val="000000" w:themeColor="text1"/>
          <w:sz w:val="24"/>
          <w14:textFill>
            <w14:solidFill>
              <w14:schemeClr w14:val="tx1"/>
            </w14:solidFill>
          </w14:textFill>
        </w:rPr>
        <w:t>4.</w:t>
      </w:r>
      <w:r>
        <w:rPr>
          <w:rFonts w:hint="eastAsia" w:ascii="宋体" w:hAnsi="宋体" w:cs="宋体"/>
          <w:sz w:val="24"/>
        </w:rPr>
        <w:t>质量要求：</w:t>
      </w:r>
      <w:r>
        <w:rPr>
          <w:rFonts w:hint="eastAsia" w:asciiTheme="minorEastAsia" w:hAnsiTheme="minorEastAsia" w:eastAsiaTheme="minorEastAsia" w:cstheme="minorEastAsia"/>
          <w:bCs/>
          <w:sz w:val="24"/>
        </w:rPr>
        <w:t>符合国家及地方现行的相关标准、行业标准及服务规范，满足采购人使用要求，</w:t>
      </w:r>
      <w:r>
        <w:rPr>
          <w:rFonts w:hint="eastAsia" w:ascii="宋体"/>
          <w:kern w:val="0"/>
          <w:sz w:val="24"/>
          <w:szCs w:val="20"/>
        </w:rPr>
        <w:t>一次性验收合格；</w:t>
      </w:r>
    </w:p>
    <w:p>
      <w:pPr>
        <w:pStyle w:val="29"/>
        <w:spacing w:line="360" w:lineRule="auto"/>
        <w:ind w:firstLine="480" w:firstLineChars="200"/>
        <w:rPr>
          <w:rFonts w:eastAsiaTheme="minorEastAsia"/>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5.质保期：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A包自项目验收合格之日起不少于两年；B包中的攀岩墙、抱石墙</w:t>
      </w:r>
      <w:r>
        <w:rPr>
          <w:rFonts w:hint="eastAsia" w:asciiTheme="minorEastAsia" w:hAnsiTheme="minorEastAsia" w:eastAsiaTheme="minorEastAsia" w:cstheme="minorEastAsia"/>
          <w:color w:val="FF0000"/>
          <w:kern w:val="0"/>
          <w:sz w:val="24"/>
          <w:szCs w:val="24"/>
          <w:highlight w:val="none"/>
        </w:rPr>
        <w:t>主体结构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自项目验收合格之日起不少于八年，其他设备自项目验收合格之日起不少于两年；</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并提供终生免费软件升级服务及终生维护；质保期满后产生的产品维修费、配件费、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工时费</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等按不高于市场价收取。</w:t>
      </w:r>
    </w:p>
    <w:p>
      <w:pPr>
        <w:spacing w:line="590" w:lineRule="exact"/>
        <w:ind w:firstLine="482" w:firstLineChars="200"/>
        <w:rPr>
          <w:rFonts w:ascii="宋体" w:hAnsi="宋体" w:cs="宋体"/>
          <w:color w:val="000000" w:themeColor="text1"/>
          <w:sz w:val="24"/>
          <w:highlight w:val="yellow"/>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注：本项目共设 A、B两个包。</w:t>
      </w:r>
      <w:r>
        <w:rPr>
          <w:rFonts w:hint="eastAsia" w:asciiTheme="minorEastAsia" w:hAnsiTheme="minorEastAsia" w:eastAsiaTheme="minorEastAsia" w:cstheme="minorEastAsia"/>
          <w:b/>
          <w:bCs/>
          <w:color w:val="000000" w:themeColor="text1"/>
          <w:kern w:val="0"/>
          <w:sz w:val="24"/>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可以选择其中一个或两个包进行投标，但必须对每一包内所有项目内容进行整体投标并作出完整唯一的投标报价，不得出现缺项、漏项或无报价情况，否则投标文件将按无效处理；</w:t>
      </w:r>
    </w:p>
    <w:p>
      <w:pP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br w:type="page"/>
      </w:r>
    </w:p>
    <w:p>
      <w:pPr>
        <w:adjustRightInd w:val="0"/>
        <w:snapToGrid w:val="0"/>
        <w:spacing w:line="520" w:lineRule="exact"/>
        <w:ind w:firstLine="482" w:firstLineChars="200"/>
        <w:outlineLvl w:val="1"/>
        <w:rPr>
          <w:b/>
          <w:color w:val="000000" w:themeColor="text1"/>
          <w14:textFill>
            <w14:solidFill>
              <w14:schemeClr w14:val="tx1"/>
            </w14:solidFill>
          </w14:textFill>
        </w:rPr>
      </w:pPr>
      <w:r>
        <w:rPr>
          <w:rFonts w:hint="eastAsia"/>
          <w:b/>
          <w:color w:val="000000" w:themeColor="text1"/>
          <w:sz w:val="24"/>
          <w14:textFill>
            <w14:solidFill>
              <w14:schemeClr w14:val="tx1"/>
            </w14:solidFill>
          </w14:textFill>
        </w:rPr>
        <w:t>二、采购需求一览表</w:t>
      </w:r>
    </w:p>
    <w:p>
      <w:pPr>
        <w:adjustRightInd w:val="0"/>
        <w:snapToGrid w:val="0"/>
        <w:spacing w:line="580" w:lineRule="exact"/>
        <w:ind w:firstLine="522" w:firstLineChars="200"/>
        <w:outlineLvl w:val="2"/>
        <w:rPr>
          <w:rFonts w:hint="eastAsia" w:ascii="宋体" w:hAnsi="宋体" w:cs="宋体"/>
          <w:b/>
          <w:bCs/>
          <w:color w:val="000000" w:themeColor="text1"/>
          <w:spacing w:val="10"/>
          <w:kern w:val="0"/>
          <w:sz w:val="24"/>
          <w14:textFill>
            <w14:solidFill>
              <w14:schemeClr w14:val="tx1"/>
            </w14:solidFill>
          </w14:textFill>
        </w:rPr>
      </w:pPr>
      <w:r>
        <w:rPr>
          <w:rFonts w:hint="eastAsia" w:ascii="宋体" w:hAnsi="宋体" w:cs="宋体"/>
          <w:b/>
          <w:bCs/>
          <w:color w:val="000000" w:themeColor="text1"/>
          <w:spacing w:val="10"/>
          <w:kern w:val="0"/>
          <w:sz w:val="24"/>
          <w14:textFill>
            <w14:solidFill>
              <w14:schemeClr w14:val="tx1"/>
            </w14:solidFill>
          </w14:textFill>
        </w:rPr>
        <w:t>1.技术参数</w:t>
      </w:r>
    </w:p>
    <w:tbl>
      <w:tblPr>
        <w:tblStyle w:val="57"/>
        <w:tblpPr w:leftFromText="180" w:rightFromText="180" w:vertAnchor="text" w:horzAnchor="page" w:tblpX="158" w:tblpY="401"/>
        <w:tblOverlap w:val="never"/>
        <w:tblW w:w="11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310"/>
        <w:gridCol w:w="5560"/>
        <w:gridCol w:w="650"/>
        <w:gridCol w:w="750"/>
        <w:gridCol w:w="1100"/>
        <w:gridCol w:w="114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18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color w:val="FF0000"/>
                <w:sz w:val="22"/>
                <w:szCs w:val="22"/>
              </w:rPr>
              <w:t>A包：师范生体育健康教育实训中心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设备（项目）名称</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规格、技术参数、性能要求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预算金额</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AED自动体外除颤仪训练器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1.除颤模拟训练专用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2.可模拟不低于9种急救场景，全程语音教学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3.电极贴片使用水凝胶，可循环使用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4.遥控选装模拟场景，可随时切换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5.配置：模拟主机1台，遥控器1个，帆布袋1个，充电器1个，电极贴片1对。</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心肺复苏半身模拟人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1.规格：身长70CM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2.材质：热塑弹性体混合胶材料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3.牛津布袋包装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4.尺寸：74*26*36CM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5.功能：胸外按压，气到开放，人工呼吸，瞳孔对比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6.配置：半身心肺复苏模型1具，可换脸皮1张，屏障面膜1盒，加厚牛津布袋1个，可换肺袋4个，复苏操作垫1个，操作光盘1个。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智能体态分析仪</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*1、8/4/5/5/6：8点式接触 / 4电极测量 / 5因素计算 / 5节段 / 6频率（1kHz，5kHz，50kHz，250kHz，500kHz，1000kHz）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2、测量方法：直接节段多频率生物电阻抗测量法（DSM-BIA）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*3、成像技术：3D结构光深度图像捕捉及人体识别技术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*4.1.人体成分分析：体重、去脂体重、肌肉量、脂肪量、骨骼肌含量、蛋白质、无机盐、身体总水分、内脏脂肪（等级）、 身体质量（BMI）、体型判定、体脂百分比、细胞内水、细胞外水、健壮指数、节段肌肉（四肢躯干）、节段脂肪（四肢躯干）、水肿指数（水分浮肿指数、液体浮肿指数、节段水分浮肿指数、节段液体浮肿指数）， 历史对比（体重，脂肪量，肌肉量）、调节建议（脂肪量，肌肉量）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*4.2.人体姿态评估：高低肩、X/O型腿、颈椎前沿、圆肩驼背、骨盆前/后倾、膝超伸、颈椎侧弯、脊柱侧弯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*5.1.报告类型：支持外设打印A4报告纸（正反面双页分别打印体成分和体姿态） / 微信小程序 / 后台管理系统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5.2.语音提示：全程真人语音引导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*5.3.测量屏幕：11.6英寸 1920 * 1080 IPS高清十点式触控电容屏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5.4数据储存：自动存储所有数据报告 / 支持远程查看数据报告 / 支持数据报告的备份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5.5显示屏：11.6英寸 1920 * 1080 IPS高清十点式触控电容屏，支持HDMI2.0高清投屏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5.6操作环境：环境温度范围: 10 ~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5.7相对湿度范围：30% ~ 80%RH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5.8.测试年龄范围：03 ~ 99岁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5.9.测试身高范围：90cm ~ 240cm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6、测试体重设备：10kg ~ 260kg</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超声波治疗仪</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1、输入电压：AC220V±10%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2、输入频率：50Hz±1Hz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3、输入功率：50VA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4、输出通道：单路输出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5、显示方式：液晶显示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6、超声工作频率：1MHz±10%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*7、输出模式：a)连续输出；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b)断续1：输出1s，间歇1s；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c)断续2：输出0.5s，间歇0.5s；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d)断续3：输出0.3s，间歇0.3s。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*8、有效声强：0-1.5W/cm²。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9、定时范围：1-30min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10、尺寸：380mm*310mm*135mm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11、重量：≤2.6kg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12、最大输出功率：≤6.5W，允差±20%。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13、有效辐射面积：≥4cm2。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*14、治疗头防水程度：IPX7,可在水下进行操作。</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颈椎牵引机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1、电源电压：交流220V±22V   50Hz±1Hz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2、额定输入功率：35VA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3、颈椎牵引力：0~300N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*4、颈椎牵引行程：0~500mm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5、牵引时间：0～99min内设定，级差1min，允差±30s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6、间歇牵引时间：0～90s内设定，级差10s，允差±3s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7、持续牵引时间：0～9min内设定，级差1min，允差±30s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8、牵引力、牵引行程及牵引时间均由微电脑控制；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9、数码显示，牵引力自动补偿；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10、简单的牵引数据输入法；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11、牵引力过大自动保护；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*12、多种安全设计（最大牵引力300N，患者控制应急开关，医务人员操作急退键）；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13、颈椎牵引角度可调节；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14、产品通过（NQA）CE认证，提供相关证明材料；</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颈腰椎治疗多功能牵引床</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1.额定电压：AC220V±10%，额定频率：50Hz。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2.额定输入功率：100VA。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3.尺寸：牵引床板：长1200mm×宽600mm，允差±10%；升降床板：长735mm×宽600mm，允差±10%，床板各部分之间的间隙小于8mm或大于25mm，在运动过程中也符合。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4.颈椎牵引立柱横梁到地面高度为2150mm，允差±10%。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5.微电脑控制牵引，时间力量均由程序控制，充分实现自动化。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6.总时间、持续及间歇时间、牵引力均由数码管显示。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7.腰椎牵引行程：0～200mm，允差±10mm。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8.腰椎牵引总时间：0～99min范围内设定，级差1min，允差≤30s。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9.腰椎牵引速度：腰椎牵引时空载运行牵引床板的牵引速度在5mm/s～12mm/s范围内。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10.腰椎牵引力：0～990N范围内可调，级差10N，实际输出的牵引力与预置值的偏差：牵引力≤200N时，允差：±10％或±10N取大值；牵引力&gt;200N时，允差：±20％或±50N取小值。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11.颈椎牵引力：0～300N范围内可调，级差10N，实际输出的牵引力与预置值的偏差：牵引力≤200N时，允差：±10％或±10N取大值；牵引力&gt;200N时，允差：±20％或±50N取小值。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12.牵引床的牵引时间调节范围：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1)腰椎牵引：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牵引总时间可在0～99min范围内设定，级差1min，允差≤30s；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牵引时间可在0～9min范围内设定，级差1min，误差≤30s；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间歇时间可在0～9min范围内设定，级差1min，误差≤30s。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2)颈椎牵引：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牵引总时间可在0～99min范围内设定，级差1min，允差≤30s；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牵引时间可在0～9min范围内设定，级差1min，允差≤30s；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间歇时间可在0～9min范围内设定，级差1min，允差≤30s。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13.牵引床显示功能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数码管显示：停机状态时显示牵引力、牵引时间的设定数值；运行状态时显示牵引力、牵引时间的实际数值。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14.颈椎牵引行程：0～300mm，允差±10mm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15.颈椎牵引总时间：0～99min范围内设定，级差1min，允差≤30s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16.成角动作范围：-10°～+30°连续可调*，允差±2°，成角零位误差≤±1°，上成角保持稳定。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17.旋转动作范围：左右各25°连续可调*，允差±2°，左右旋转动作速度：165°/min，允差±15%。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（1）以上为标准型号常规参数；可根据客户要求选择定做以下参数或其它参数：成角角度：-20°~+20°、-10°~+30°、-15°~+25°，旋转角度：左右30°；平摆角度：±25°。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（2）连续可调*针对下位机面膜操作。选配电脑款，上位机界面可手动输入参数。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（3）角度调节手动调节时调节方式为连续可调，设置参数自动调节时调节步进1°。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18.热疗功能：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（1）牵引床加热功能：床面工作温度45℃，允差±3℃。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（2）a)牵引床具有两路独立的超温保护装置。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b)当温度超过工作温度时，第一路加热保护装置启动，停止加热，当温度降低到工作温度以下后可以恢复加热，保护装置动作温度不得超过工作温度的±3℃；如果第一路加热保护装置失效时，造成温度升高到60℃时，第二路加热保护装置动作，切断输出且不可自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19.拥有腰部热疗系统。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20.承载：牵引床的最大承载患者体重150kg，在额定载荷150kg时，运动均匀、平稳，调节部位不松动。并且不发生整体沉降或局部沉降。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21.牵引床设有应急复位线控手柄开关，在牵引治疗过程中，只需一个动作就可使牵引力减小至安全值，牵引力变化速率≤80N/s。若紧急保护措施失效，则治疗过程不能开始。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22.三维立体牵引，可做平面纵向牵引、上成角牵引、下成角牵引、自动旋转侧扳牵引，上述三种功能可单独使用，也可组合使用。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23.牵引床腰椎牵引具有8种牵引模式； 牵引力自动补偿功能。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24.20种治疗方案存储并读取。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25.颈腰椎一体化牵引，可以针对两个患者分别或同时进行颈椎或腰椎牵引。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26.多种安全设计（最大牵引力990N，患者应急线控手柄开关、医务人员操作急退键）。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配备计算机后具有上位机软件功能：设置及查看设置参数，启动/停止牵引，手动调节腰椎牵引成角、旋转、和平摆角度，查看实时牵引力、时间、牵引力-时间曲线，治疗处方管理，病历档案管理功能，储存功能，打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28.牵引床噪音≤60dB（A）。</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辅助步行训练器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1、规格(mm)：1050×840×1040～1450 座垫宽度(mm)： 450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2、座垫前后调节范围(mm)： 170  座垫高度调节范围(mm)： 450～630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3、台面垫高度调节范围(mm)： 1040～1450  手柄间距离调节范围(mm)： 0～550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4、台面垫额定载荷质量(kg)： 80  座垫额定载荷质量(kg)： 135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5、用途：增加上肢支撑的面积，提高辅助步行的效果。是神经、骨关节系统疾病患者室内外辅助代步用具。</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训练用阶梯（双向）</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1、规格mm)：3350×830×1350~1550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2、扶手杠调节范围（mm）：0～200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3、扶手杠侧向额定载荷(kg)：70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4、阶梯额定载荷(kg)： 135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5、用途：用于患者恢复日常上下楼功能。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6、阶梯台高度：100mm、120mm中间台高度600mm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PT凳</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1、长600；宽600；高420～560可调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2、升降机构和角度调节机构：升降轻便灵活，无噪音；角度调节灵活、可靠、调节自如。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3、椅面载荷：椅面静载荷应≥135kG。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4、治疗师对患者进行手法治疗时可移动式的坐具。</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PT训练床</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1、产品表面及手指可触及的隐蔽处，无锐利的棱角、毛刺，无针孔、起泡、起皮、脱落和明显划伤。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2、医用诊疗床床垫外形饱满圆滑，缝合线迹上下吻合，线路顺直、整齐、平服、牢固、针距一致。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3、滚口粗细均匀，缝合弧形流畅，叉角虎口平服。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4、外形尺寸(长×宽×高) （单位：mm；允许误差：±50mm） 1910×1240×490 额定负载KG 135</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体操棒与抛接球（立式）</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1、规格(mm)：400×400×1020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2、体操棒规格(mm)：Φ29×1000 体操棒数量： 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3、抛接球直径(mm)：≥Φ250抛接球数量： 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4、体操棒侧向可承受最大荷载(n)：100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5、用途：通过带棒做操和抛接球活动，改善上肢活动范围，提高肢体协调控制能力及平衡能力。</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重锤式手指肌力训练桌</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1、规格(mm)：800×600×1100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2、重锤质量：100g、200g、300g、500g（四组）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3、用途：用于手指屈伸肌抗阻肌力训练及改善关节活动范围。</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可调式沙磨板及附件</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1、规格(mm)：1040×840×800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2、运动地板革面积（mm）：970×770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3、运动地板革厚度（mm）：5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4、沙磨板角度调节范围  0～45°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5、附件品种和件数  4个品种，各1件（磨砂斗、摇磨具、单手推板、单手磨具）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6、用途：上肢肌力协调活动能力和关节活动度的作业训练</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手指阶梯</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1、规格(mm)：300×120×450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2、用途：改善手指关节活动范围，训练手指主动运动的灵活性、协调性</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OT桌（可调式）</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1、桌面升架范围mm：620～850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2、手柄转动力距mm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3、桌面额定载荷kg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4、桌面尺寸（长×宽）mm：1500×800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5、外形尺寸（长×宽×高）mm：1500×800×620～850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6、用途：作业训练用桌，桌面高度可调节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电脑中频治疗仪 </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1、额定输入功率：130VA。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2、使用电源：交流电压 220V±22V，频率50Hz±1Hz。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3、尺寸（允差±20mm）：长420mm，宽360mm，高232mm。 毛重：15kg±3kg 净重：12.7kg±3kg。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4、显示方式：数码显示。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*5、输出通道：四路中频加透热输出、四路离子导入直流输出、两路干扰电输出。即1、2两通道形成一组干扰；3、4两通道形成一组干扰。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*6、中频频率为1kHz～10kHz，单一频率允差±10％。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7、低频调制频率为0～150Hz，单一频率允差±10％或±1Hz取大值。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*8、中频载波波形：双向方波，脉宽50us～500us，允差±10％。调制波形有正弦波、方波、三角波、指数波、锯齿波、尖波、等幅波。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9、调制方式：连续、断续、间歇、变频、疏密和交替调制。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1）间歇调制：低频调制方波（载波）占空比为50％，允差±20％。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2）连续调制：采用连续低频正弦波调制中频正弦波，中频调幅度：0%、25%、50%、75%、100%，允差±5％。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10、中频调幅度：0%、25%、50%、75%、100%，允差±5％。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11、干扰电性能：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工作频率：4kHz，允差±10％。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调制频率：0.125Hz，允差±10％。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差频频率范围：0～112Hz，允差±10％或±1Hz取较大值。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调幅度：0%、100%，允差±5％。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差频变化周期：5.5s、32s，允差±10％。动态节律参数8S，允差±10％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*12、具有100个固定处方，是理疗专家根据不同的疾病而编制成的，可供医生参考使用。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13、中频输出电流：在500Ω的负载下，每路输出电流≤100mA。输出强度分0～99级可调。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14、输出电流稳定度：不同负载下的输出电流变化率应≤10%。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15、中频输出峰值电压：在开路条件下测量时，中频输出峰值电压不得超过500V。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16、运行：输出设定到最大值时，将输出端开路运行10min后再短路运行5min，治疗仪应能正常工作。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*17、电极板温度：38℃～55℃，分6档可调，允差±3℃。加热功能可单独开启及关闭，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18、离子导入输出直流电流：在500Ω的负载下，每路输出电流不超过50mA，分0～99级可调。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19、电极板：应选购具有一类医疗器械备案凭证的合格产品。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*20、治疗时间已在处方中，治疗时间根据处方不同为20min、25min、30min、40min、45min，治疗时间到了有音响提示，并停止输出，时间允差±1min。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*21、该产品具有漏电保护、过载保护，短路保护。可连续使用4-5小时。固定形式：柜内存放，临时固定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22、该产品入选国家中医药管理局中医诊疗设备推荐目录。</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355800.00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7"/>
        <w:tblpPr w:leftFromText="180" w:rightFromText="180" w:vertAnchor="text" w:horzAnchor="page" w:tblpX="158" w:tblpY="1"/>
        <w:tblOverlap w:val="never"/>
        <w:tblW w:w="11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310"/>
        <w:gridCol w:w="5560"/>
        <w:gridCol w:w="650"/>
        <w:gridCol w:w="750"/>
        <w:gridCol w:w="1098"/>
        <w:gridCol w:w="1260"/>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8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FF0000"/>
                <w:kern w:val="0"/>
                <w:sz w:val="22"/>
                <w:szCs w:val="22"/>
                <w:u w:val="none"/>
                <w:lang w:val="en-US" w:eastAsia="zh-CN" w:bidi="ar"/>
              </w:rPr>
              <w:t>B包：</w:t>
            </w:r>
            <w:r>
              <w:rPr>
                <w:rFonts w:hint="eastAsia" w:ascii="宋体" w:hAnsi="宋体" w:eastAsia="宋体" w:cs="宋体"/>
                <w:b/>
                <w:bCs/>
                <w:i w:val="0"/>
                <w:iCs w:val="0"/>
                <w:color w:val="FF0000"/>
                <w:kern w:val="0"/>
                <w:sz w:val="22"/>
                <w:szCs w:val="22"/>
                <w:u w:val="none"/>
                <w:lang w:val="en-US" w:eastAsia="zh-CN" w:bidi="ar"/>
              </w:rPr>
              <w:t>师范生体育素质拓展训练中心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设备（项目）名称</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规格、技术参数、性能要求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预算金额</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攀岩拓展用头盔</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1.采用一体成型的技术制造；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2.头盔内部有空气通道和通风孔；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3.上部的通风孔内镶不锈钢网，防止岩石冰块等碎屑落入；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4.头盔后部有尺寸调节纽；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5.头盔有固定下颌部的固定带；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6.头盔上的卡件可以固定头灯或雪镜；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7.头围尺寸：尺码1：≤57cm，尺码2：≤61cm；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8.有CE或EN或UIAA的认证，并提供相关证明材料；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9.重量：尺码1：≤220g 尺码2：≤245g。</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ATC保护器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1.齿形V槽设计；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2.可进行下方保护或下降操作；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3.可以进行单绳或双绳操作；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4.适合7.7-10.5mm直径的绳索；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5.有EN认证证明；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6.规格：≤92X42X32mm；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8.重量：≤71g。</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H型主锁</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2.锁身可进行HMS（意大利半扣）操作；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3.规格：≤114X75mm；锁门开口尺寸：≤23mm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4.有CE或EN或UIAA的认证，并提供相关证明材料；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5.重量：≤77g。</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钢锁</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1.O型钢制丝扣锁，有CE或EN或UIAA的认证，并提供相关证明材料。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2.规格：≤108X57mm；锁门开口尺寸：≤19mm。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3.纵向拉力：≤25KN，横向拉力：≤14KN，开门拉力：≤9KN。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4.重量：≤175g。</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60扁带</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1.缝制高强力扁带环，用于连接和设置保护点，适合各类攀登活动、救援、高空作业、拓展项目等。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2.宽度≤16mm，体积小，便于挂入锁扣中。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3.高密度编制，不易纠缠，更加耐磨。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4.有CE或EN或UIAA的认证，并提供相关证明材料。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5.宽度：≤16mm；拉力：≤22kN。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6.重量：≤49g。</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攀岩墙</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*1.规格：高≥15.5米，宽≥8米，国际标准速度道攀岩板（配置1条国际标准速度道，道宽3M，高15.5M，攀岩板离地20cm）难度道攀岩板（配置2条难度道，道总宽5M，高15.5M，攀岩板离地20cm。）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2.攀岩板板材为玻璃钢复合材料岩板，尺寸≥1500mm*1500mm*18mm。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3.技术参数与国际标准速度道攀岩板参数一致。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4.攀岩板为标准速度道攀岩板，板材为玻璃钢复合材料岩板，尺寸为1500mm*1500mm*18mm。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*5.玻璃钢复合材料岩板需经过≥72h的紫外老化处理，依据GB/T3854-2017标准，测试前后硬度保留率不能低于90%，提供第三方检测中心出具的具有CMA、CNAS标志的检测报告。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*6.玻璃钢复合材料岩板经过23°C，泡水72h的耐水处理，依据GB/T3854-2017标准，测试前后硬度保留率不能低于90%，提供第三方检测中心出具的具有CMA、CNAS标志的检测报告。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*7.玻璃钢复合材料需绿色环保，不能含对人体有毒有害物质，10类有害物质不得检出，提供第三方检测中心出具的具有CNAS标志的检测报告。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8.攀岩板支点孔需工厂使用数控机床开孔，确保精度；攀岩板表面磨砂在工厂进行全自动化静电吸附，确保磨砂均匀度、强度；攀岩板表面耐候性底漆在工厂进行自动即喷技术喷涂。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9.为保证刚结构与岩板连接强度及安装精度，为保证攀岩板在运输及转运过程中破坏图层及结构完整性，攀岩板及钢结构需现场安装，不接受预制。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10.带*标为实质性响应内容，需提供国家认可的第三方检测机构出具的检测报告，复印件加盖公章佐证,未提供或不满足按投标无效处理。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347200.00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347200.00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抱石墙</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*1.规格：高4.5米  宽12米难度道攀岩板（配置1条难度道，道宽3M，高15.5M，攀岩板离地20cm。）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2.攀岩板板材为玻璃钢复合材料岩板，尺寸≥1220mm*2440mm*18mm。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3.技术参数与国际标准速度道攀岩板参数一致。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4.攀岩板为标准速度道攀岩板，板材为玻璃钢复合材料岩板，尺寸为1500mm*1500mm*18mm。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*5.玻璃钢复合材料岩板需经过≥72h的紫外老化处理，依据GB/T3854-2017标准，测试前后硬度保留率不能低于90%，提供第三方检测中心出具的具有CMA、CNAS标志的检测报告。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*6.玻璃钢复合材料岩板经过23°C，泡水72h的耐水处理，依据GB/T3854-2017标准，测试前后硬度保留率不能低于90%，提供第三方检测中心出具的具有CMA、CNAS标志的检测报告。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*7.玻璃钢复合材料需绿色环保，不能含对人体有毒有害物质，10类有害物质不得检出，提供第三方检测中心出具的具有CNAS标志的检测报告。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8.攀岩板支点孔需工厂使用数控机床开孔，确保精度；攀岩板表面磨砂在工厂进行全自动化静电吸附，确保磨砂均匀度、强度；攀岩板表面耐候性底漆在工厂进行自动即喷技术喷涂。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9.为保证刚结构与岩板连接强度及安装精度，为保证攀岩板在运输及转运过程中破坏图层及结构完整性，攀岩板及钢结构需现场安装，不接受预制。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10.带*标为实质性响应内容，需提供国家认可的第三方检测机构出具的检测报告，复印件加盖公章佐证,未提供或不满足按投标无效处理。</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先锋攀登挂片</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1.材质：DP2205双相不锈钢。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2.尺寸：直径：不小于10mm。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3.承重：不小于25KN。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4.重量：不小于63g。</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攀岩墙支点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（速度道支点、巨型造型支点、通用支点）</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国际标准速度道岩点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1.岩点材质为PE树脂。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2.岩点配置应符合国际标准速度道岩点所要求造型、安装位置，数量为20个速度道岩点。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3.难度道材质为1:1的玻璃钢和PE树脂。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4.难度道需配置：≥20个周长80cm的玻璃钢岩点和20个周长30cm的PE树攀岩点。青少年练习赛道岩点。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5.岩点材质为PE树脂。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6.周长≥10cm，周长≥20cm，周长≥30cm的支点，以1:6:3的比例配置。速度点≥20大12小*2。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造型≥180个；普通点≥1000个。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高空相依</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规格：高≥12米  宽≥6米。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1.两根相距≥1.2米钢丝绳在高空形成相互合作的通路。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2.材质：空中相依由上方保护系统以及两根脚踩钢丝绳组成。脚踩钢丝绳采用直径≥15.5mm的轮渡专用热镀锌无油钢丝绳。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3.主立柱及横梁采用≥Φ159*5.75mmQ235型钢管焊接而成。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高空断桥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规格：高≥12米  宽≥6米。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1.由两块宽≥30厘米、长≥2.5米的钢板构成。其中一块桥板上设有摇臂联结蜗杆、蜗轮，用以调节移动桥板，桥板可移动范围≥1米，从而使两块桥板间距为1.2米～2.2米。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2.材质：空中断桥材质为∠80mm槽钢、∠50mm角钢和花纹钢板而组成，活动断桥调节范围0mm-740mm.活动断桥的伸缩可以由拉杆调节。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3.主立柱及横梁采用≥Φ159*5.75mmQ235型钢管焊接而成。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天使之手</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规格：高≥12米  宽≥6米。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1.由一根独立的钢丝和数根吊绳组成，独立钢丝距地垂直高度≥10米，吊绳之间相距≥1.2米。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2.由上方保护系统以及丛林绳、钢丝绳组成。丛林绳采用Φ12mm高强度耐磨尼龙绳，脚踩钢丝绳采用直径≥15.5mm的轮渡专用热镀锌无油钢丝绳，丛林空中索道上方保护及脚踩钢丝绳与空中相依共用。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3.主立柱及横梁采用≥Φ159*5.75mmQ235型钢管焊接而成。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泸定桥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规格：高≥12米  宽≥6米。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1.两根铁链和数块宽≥15厘米木板联接而成，距地垂直高度≥10米。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2.吊索桥由固定于主体框架立柱两端的热镀锌链条表面均匀分布吊索桥板而成，采用热镀锌螺栓、扣帽与吊索桥板进行连接。吊索桥板采用樟子松木制作而成。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高空荡桥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规格：高≥12米  宽≥6米。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1.吊板≥0.26m*1.4m两块，吊板≥0.26m*1.6m一块，用φ8热镀锌钢链一根或两根挂于主架横梁上，每块板四角下拉φ10尼龙绳4根，距地面≥1.2m左右，站立高度≥8m。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2.主立柱及横梁采用≥Φ159*5.75mmQ235型钢管焊接而成。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巨人梯</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规格：高≥12米  宽≥6米。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1、用两根绳子将四个橡胶轮胎、四根横木联接起来。横木直径≥13厘米、长≥2米，由上至下间距依次≥1.4米、1.5米和1.6米；轮胎位于横木下方。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2、材质：天梯横木由≥Φ140mm的硬杂木抛圆而成，共计4根，横木下方用链条连接一组轮胎，轮胎下方连接一组小软梯，相连接的链条、抱箍、螺栓等均为热镀锌处理。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3.主立柱及横梁采用≥Φ159*5.75mm Q235型钢管焊接而成。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空中飞人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器械规格：≥2.9×1.2×2.2米。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技术参数：主力柱为≥70*70的方管。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转轮采用≥Φ42*2.5mm钢管弯制而成。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曲折桥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器械规格：≥8×1×0.9米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技术参数：主立柱为≥Φ114*3mm的钢管,木板为俄罗斯进口樟子松防腐木。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组合荡桥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器械规格：≥6×1×2.5米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技术参数：主立柱为≥Φ90*2.5mm的钢管，绳索采用户外专业涤纶绳，轮胎为汽车轮胎。</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组合横移墙</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器械规格：≥6*2.5米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技术参数：主立柱为≥Φ114*3mm的钢管,木板为俄罗斯进口樟子松防腐木。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上刀山组合</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器械规格：≥7.5*1.5米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技术参数：框架为≥Φ40*2.5mm的方管木板为俄罗斯进口樟子松防腐木。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30800.00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荡木桥组合</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器械规格：≥12×1×2.5米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技术参数：主立柱为≥Φ90*2.5mm的钢管,绳索采用户外专业涤纶绳，木制品均采用俄罗斯进口樟子松防腐木。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模拟电网</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 器械规格：≥6×1×2.5米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技术参数：主立柱为≥Φ76*2.5mm的钢管，附带“金丝银线”作为“电网”。</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礼让同行</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器械规格：≥6×2×2.5米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技术参数：主立柱为≥Φ76*2.5mm的钢管，链条采用≥Φ8mm热镀锌链条，花纹钢板厚度≥3mm。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独木桥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器械规格：≥4×0.9米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技术参数：主立柱为≥Φ114*3mm的钢管，木头采用俄罗斯进口樟子松防腐木。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有轨电车</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器械规格：≥3×0.14×0.03米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技术参数：木板为樟松防腐木，手提带≥14根，可供≥7人同时使用。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木头吊桥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器械规格：≥6×1×1.8米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技术参数：主立柱为≥Φ90*2.5mm的钢管，钢丝绳采用≥Φ14mm镀锌钢丝绳，木制品均采用俄罗斯进口樟子松防腐木。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木板障碍</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器械规格：≥2*3*1.2米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技术参数：主立柱为≥Φ114*3mm的钢管,木板为俄罗斯进口樟子松防腐木。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移花接木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器械规格：≥3*3*3米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技术参数：主立柱为≥Φ114*3mm的钢管,轮胎为汽车轮胎。</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低空障碍</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器械规格：≥30×0.9×3.5米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技术参数：主立柱为≥Φ159*5.75mm的钢管,绳索采用户外专业涤纶绳，木制品均采用俄罗斯进口樟子松防腐木。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轮胎障碍</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器械规格：≥3*2*2.5米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技术参数：主立柱为≥Φ90*2.5mm的钢管,轮胎为汽车轮胎，钢丝绳为≥Φ14mm镀锌钢丝绳。</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齐心协力</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器械规格：≥11*1.5*2米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技术参数：主立柱为≥Φ76*2.5mm的钢管,钢丝绳为≥Φ14mm镀锌钢丝绳。</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穿越火线</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器械规格：≥7.5*1*1.2米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技术参数：主立柱为≥Φ90*2.5mm的钢管，绳网为户外专用绳编制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盲目障碍</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器械规格：≥7.5*1*0.9米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技术参数：主立柱为≥Φ90*2.5mm的钢管，桥面采用≥3mm厚花纹钢板及≥Φ40*2.5mm焊接而成。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信任背摔</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大平台直径≥1.3m，距地面高≥1.4m，小平台直径≥0.8m，距地面≥1.6m，由钢管构成主框架, 由厚≥3mm花纹钢板焊结成站立平台。有≥50*70方管制成钢构扶手步梯。</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梅花桩</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主体采用≥Φ114*3mm钢管，上面为激光切割的梅花形状花纹钢板，厚度≥3mm。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浪木桥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器械规格：≥6*1*2.5米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技术参数：主立柱为≥Φ90*2.5mm的钢管，木板采用俄罗斯进口樟子松防腐木，绳索采用户外专用涤纶绳。</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绳网坡</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器械规格：≥4*2*2米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技术参数：主立柱为≥Φ76*2.5mm的钢管，绳网为户外专用绳编制。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组合电网</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器械规格：≥6*1*2.5米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技术参数：主立柱为≥Φ76*2.5mm的钢管，中间障碍部分采用≥Φ42*2.5mm及Φ33*2mm钢管压制而成。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步步惊心</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器械规格：≥6*1*2.5米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技术参数：主立柱为≥Φ90*2.5mm的钢管，木板采用俄罗斯进口樟子松防腐木，绳索采用户外专用涤纶绳。</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矮墙</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器械规格：≥2.5*0.24*1.5米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技术参数：木板采用俄罗斯进口樟子松防腐木，龙骨采用≥50*5mm角铁焊接而成。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组合毕业墙</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器械规格：≥4*2.5*2米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技术参数：主墙体采用100槽钢及俄罗斯樟子松防腐木组合而成。</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草皮</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1.绒高：≥50（±2）mm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2.植针率：≥66针/m  针距：≥5/8英寸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3.密度：≥10500针/m2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4.渗 水 率：≥60升/m2·分钟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 重 量：≥2056g/m2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6.草丝颜色：墨绿、苹果绿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7.草丝纤维宽度：≥1.2±0.1mm   纤维厚度：≥240±30µm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8.绒重：≥891g/m2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9.草丝耐光度：Blue measure：7－8  耐色度：Grey measure：4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10.底布规格：主背覆：PP布+纱罗布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11.背胶重量：≥1000g/m2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*12.为保证人造草坪的安全性能，投标人须提供具有CMA资质的第三方检测机构出具的有害物质含量、有害物质释放量符合GB36246-2018的检测报告复印件。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*13.为保证人造草坪的使用年限，投标人须提供LABOSPORT实验室依据GB/T 14833-2020检测方法针对人造草坪系统的性能检测报告复印件，检测项目包含冲击吸收、垂直变形、牵引力系数、球反弹率、球滚动距离、角度球反弹率，检测结果为合格/符合要求。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*14.为保证人造草坪的使用性能，投标人须提供依据GB/T 12703.4-2010检测方法出具的表面电阻和体积电阻的抗静电检测报告复印件。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*15.为保证人造草坪的使用年限，投标人须提供依据GB/T 11547-2008检测方法出具的草坪无变色、无破损的耐酸性能检测报告复印件。</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97500.00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简易器材保管室</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1.规格：≥3*6*2.72m波纹铁箱；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2.底框架：≥120*50*5mm；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3.底框檩条：≥80*40*2mm；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4.立柱：≥150*150*2mm；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5.顶筐：≥60*60*1.8mm；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6.顶部：≥1150*50*0.3mm；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7.墙体：≥1150*75*0.5mm；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8.地板：≥2840*1160*15mm；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9.门：≥1980*800mm；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10.窗：≥1130*1200mm；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11.防雨棚：≥1200*6。</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4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kern w:val="0"/>
                <w:sz w:val="20"/>
                <w:szCs w:val="20"/>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1644200.00 </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r>
        <w:rPr>
          <w:rFonts w:hint="eastAsia"/>
          <w:b/>
          <w:color w:val="000000" w:themeColor="text1"/>
          <w:sz w:val="24"/>
          <w14:textFill>
            <w14:solidFill>
              <w14:schemeClr w14:val="tx1"/>
            </w14:solidFill>
          </w14:textFill>
        </w:rPr>
        <w:br w:type="page"/>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三、技术标准和要求</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本次采购</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需从设备的设计、制造、设备性价比、供货、运输、装卸、搬运、安装、调试、培训、备品备件、验收、售后服务、维修技术力量等各个方面综合考虑。</w:t>
      </w:r>
      <w:bookmarkStart w:id="9" w:name="_Toc411007889"/>
      <w:bookmarkStart w:id="10" w:name="_Toc331418990"/>
      <w:bookmarkStart w:id="11" w:name="_Toc331150449"/>
      <w:bookmarkStart w:id="12" w:name="_Toc321849683"/>
      <w:bookmarkStart w:id="13" w:name="_Toc331150354"/>
      <w:bookmarkStart w:id="14" w:name="_Toc321849614"/>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1.工作范围</w:t>
      </w:r>
      <w:bookmarkEnd w:id="9"/>
      <w:bookmarkEnd w:id="10"/>
      <w:bookmarkEnd w:id="11"/>
      <w:bookmarkEnd w:id="12"/>
      <w:bookmarkEnd w:id="13"/>
      <w:bookmarkEnd w:id="14"/>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需按本技术标准和要求的要求完成</w:t>
      </w:r>
      <w:r>
        <w:rPr>
          <w:rFonts w:hint="eastAsia" w:ascii="宋体" w:hAnsi="宋体"/>
          <w:color w:val="000000" w:themeColor="text1"/>
          <w:sz w:val="24"/>
          <w14:textFill>
            <w14:solidFill>
              <w14:schemeClr w14:val="tx1"/>
            </w14:solidFill>
          </w14:textFill>
        </w:rPr>
        <w:t>供货，</w:t>
      </w:r>
      <w:r>
        <w:rPr>
          <w:rFonts w:hint="eastAsia" w:ascii="宋体" w:hAnsi="宋体"/>
          <w:bCs/>
          <w:color w:val="000000" w:themeColor="text1"/>
          <w:sz w:val="24"/>
          <w14:textFill>
            <w14:solidFill>
              <w14:schemeClr w14:val="tx1"/>
            </w14:solidFill>
          </w14:textFill>
        </w:rPr>
        <w:t>设备的设计、制造、运输、装卸、搬运、安装、设备保护、调试、及今后服务等工作。按工作顺序提交所需的资料，所有资料必须符合本技术标准和要求的要求，无论其是否被明细列在合同文件中。</w:t>
      </w:r>
    </w:p>
    <w:p>
      <w:pPr>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1.1.1提供的设备</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提供的设备须包括以下工作服务但不仅限于以下：</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A.</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在投标时根据部件及尺寸，按使用单位需求完成设备的具体设计（如攀岩设备）；</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B.提供使用操作说明书；</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C.按使用单位需求进行加工、制造、供货；</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D.运输：设备运输到使用单位指定地点并负责卸货及场内二次搬运。</w:t>
      </w:r>
    </w:p>
    <w:p>
      <w:pPr>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1.1.2设备安装和调试</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需按使用单位的要求，负责设备装卸、搬运、就位、安装和调试，使用单位除提供安装所需的水电、设备存放场地外，设备装卸、安装调试及其他所需费用全部包括在投标报价内。</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1.1.3设备安装、调试验收合格交付前的安全保护由</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负责。</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1.2技术标准和要求只是对设备的一些原则性要求，并不是详尽的要求，</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有责任对设备符合技术规范、标准负责。</w:t>
      </w:r>
    </w:p>
    <w:p>
      <w:pPr>
        <w:spacing w:line="580" w:lineRule="exact"/>
        <w:ind w:firstLine="480" w:firstLineChars="200"/>
        <w:jc w:val="left"/>
        <w:outlineLvl w:val="4"/>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1.3设备及其主要部件的原产地须明确地标明在投标文件中。</w:t>
      </w:r>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bookmarkStart w:id="15" w:name="_Toc331150450"/>
      <w:bookmarkStart w:id="16" w:name="_Toc321849684"/>
      <w:bookmarkStart w:id="17" w:name="_Toc411007890"/>
      <w:bookmarkStart w:id="18" w:name="_Toc331418991"/>
      <w:bookmarkStart w:id="19" w:name="_Toc331150355"/>
      <w:bookmarkStart w:id="20" w:name="_Toc321849615"/>
      <w:r>
        <w:rPr>
          <w:rFonts w:hint="eastAsia" w:ascii="宋体" w:hAnsi="宋体"/>
          <w:bCs/>
          <w:color w:val="000000" w:themeColor="text1"/>
          <w:sz w:val="24"/>
          <w14:textFill>
            <w14:solidFill>
              <w14:schemeClr w14:val="tx1"/>
            </w14:solidFill>
          </w14:textFill>
        </w:rPr>
        <w:t>2.所需资料</w:t>
      </w:r>
      <w:bookmarkEnd w:id="15"/>
      <w:bookmarkEnd w:id="16"/>
      <w:bookmarkEnd w:id="17"/>
      <w:bookmarkEnd w:id="18"/>
      <w:bookmarkEnd w:id="19"/>
      <w:bookmarkEnd w:id="20"/>
    </w:p>
    <w:p>
      <w:pPr>
        <w:tabs>
          <w:tab w:val="left" w:pos="426"/>
        </w:tabs>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2.1投标文件中包含但不限于以下内容：</w:t>
      </w:r>
    </w:p>
    <w:p>
      <w:pPr>
        <w:numPr>
          <w:ilvl w:val="0"/>
          <w:numId w:val="6"/>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设备说明书；</w:t>
      </w:r>
    </w:p>
    <w:p>
      <w:pPr>
        <w:numPr>
          <w:ilvl w:val="0"/>
          <w:numId w:val="7"/>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相关的设备安装和组装图；</w:t>
      </w:r>
    </w:p>
    <w:p>
      <w:pPr>
        <w:numPr>
          <w:ilvl w:val="0"/>
          <w:numId w:val="8"/>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设备详细配置（附清单）；</w:t>
      </w:r>
    </w:p>
    <w:p>
      <w:pPr>
        <w:numPr>
          <w:ilvl w:val="0"/>
          <w:numId w:val="9"/>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相关的安装图；</w:t>
      </w:r>
    </w:p>
    <w:p>
      <w:pPr>
        <w:numPr>
          <w:ilvl w:val="0"/>
          <w:numId w:val="9"/>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负责设备安装、调试、维修保养等单位的资格证书；</w:t>
      </w:r>
    </w:p>
    <w:p>
      <w:pPr>
        <w:numPr>
          <w:ilvl w:val="0"/>
          <w:numId w:val="9"/>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拟投入本项目的项目负责人、安装施工人员需持有相关作业人员证书等。</w:t>
      </w:r>
    </w:p>
    <w:p>
      <w:pPr>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2.2中标后须提交下列所有文件：</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A.每本手册应包括下列基本材料。</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B.所有设备规格和详细操作说明。</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C.系统和主要部件常见故障说明，包括零部件图、电路图、调试资料等。</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D.说明书应包括备件清单、操作和维修方法，所有资料均应为中文。</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E.例行维修保养项目和期限。</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F.紧急安全措施的建议。</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G.紧急维修中心电话号码、地址、维修人员的电话号码。</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H.中标人认为有必要提供的其他文件和技术资料。</w:t>
      </w:r>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3.售后服务</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3.1必须有相应的售后服务人员配备，</w:t>
      </w:r>
      <w:r>
        <w:rPr>
          <w:rFonts w:hint="eastAsia" w:ascii="宋体" w:hAnsi="宋体" w:cs="宋体"/>
          <w:sz w:val="24"/>
        </w:rPr>
        <w:t>售后服务方案包含承诺的保修条件、服务期限、服务响应时间、服务保证措施</w:t>
      </w:r>
      <w:r>
        <w:rPr>
          <w:rFonts w:hint="eastAsia" w:ascii="宋体" w:hAnsi="宋体"/>
          <w:bCs/>
          <w:color w:val="000000" w:themeColor="text1"/>
          <w:sz w:val="24"/>
          <w14:textFill>
            <w14:solidFill>
              <w14:schemeClr w14:val="tx1"/>
            </w14:solidFill>
          </w14:textFill>
        </w:rPr>
        <w:t>等。</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中标人须对合同中规定的设备其质量按《设备质量法》和《消费者权益保护法》规定提供至少提供一年（主要部件三年）免费原厂部件保修和现场人工免费服务；有特殊规定的须根据技术参数部分的要求执行。在质保期内，</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应无偿的承担故障维修、维护保养及相关设备升级的义务，确系质量原因无法正常工作时，</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应无偿更换全新合格的设备。免费日常维护和保养及维修服务，时间从设备交付使用之日算起。</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3.3质保期内</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须自行付费，负责修理和替换任何由于设备自身的质量问题造成的损坏及故障。</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3.4对于故障维修无论是在质保期内，还是在质保期外都应及时给予答复和解决。故障处理后，中标人需一式两份报告给采购人，包括故障原因，解决措施，完成修理所费时间及恢复正常使用日期。中标人应对设备做好详细的维保档案，每次维修的时间、内容、质量及服务态度、技术水平等均请用户在维修服务卡片上签署意见，以确保售后服务工作的可靠和有效。</w:t>
      </w:r>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4.备件供应</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对各种型号的设备须提供足够的备件、附件和易损件并保证是原厂生产的设备，以满足设备正常使用的需要。</w:t>
      </w:r>
    </w:p>
    <w:p>
      <w:pPr>
        <w:numPr>
          <w:ilvl w:val="0"/>
          <w:numId w:val="10"/>
        </w:numPr>
        <w:spacing w:line="580" w:lineRule="exact"/>
        <w:ind w:firstLine="480" w:firstLineChars="200"/>
        <w:jc w:val="left"/>
        <w:outlineLvl w:val="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安全问题</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1.中标人在供货、安装过程中应遵循相关法律法规及学校内部规定，采取必要的安全防护措施，消除事故隐患。由于中标人安全措施不力造成事故的责任和因此发生的费用，由中标人承担。</w:t>
      </w:r>
    </w:p>
    <w:p>
      <w:pPr>
        <w:spacing w:line="580" w:lineRule="exact"/>
        <w:ind w:firstLine="480" w:firstLineChars="200"/>
        <w:jc w:val="left"/>
        <w:outlineLvl w:val="2"/>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2.中标人应制定安全防护措施和</w:t>
      </w:r>
      <w:r>
        <w:rPr>
          <w:rFonts w:hint="eastAsia" w:ascii="宋体" w:hAnsi="宋体" w:cs="宋体"/>
          <w:color w:val="000000" w:themeColor="text1"/>
          <w:sz w:val="24"/>
          <w14:textFill>
            <w14:solidFill>
              <w14:schemeClr w14:val="tx1"/>
            </w14:solidFill>
          </w14:textFill>
        </w:rPr>
        <w:t>突发事件应急处理方案</w:t>
      </w:r>
      <w:r>
        <w:rPr>
          <w:rFonts w:hint="eastAsia" w:ascii="宋体" w:hAnsi="宋体"/>
          <w:bCs/>
          <w:color w:val="000000" w:themeColor="text1"/>
          <w:sz w:val="24"/>
          <w14:textFill>
            <w14:solidFill>
              <w14:schemeClr w14:val="tx1"/>
            </w14:solidFill>
          </w14:textFill>
        </w:rPr>
        <w:t>。</w:t>
      </w:r>
    </w:p>
    <w:p>
      <w:pPr>
        <w:spacing w:line="580" w:lineRule="exact"/>
        <w:ind w:firstLine="480" w:firstLineChars="200"/>
        <w:jc w:val="left"/>
        <w:outlineLvl w:val="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3.中标人应遵守采购人关于疫情期间相关管理规定和要求，工作人员入校按规定报备，物资入校前必须完成至少一次的外包装消杀流程。</w:t>
      </w:r>
    </w:p>
    <w:p>
      <w:pPr>
        <w:spacing w:line="580" w:lineRule="exact"/>
        <w:outlineLvl w:val="1"/>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14:textFill>
            <w14:solidFill>
              <w14:schemeClr w14:val="tx1"/>
            </w14:solidFill>
          </w14:textFill>
        </w:rPr>
        <w:t>四、质量要求</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提供的所有设备，其制造商应有完善的质量检测手段和质量保证体系，设备须符合最新颁发的国家标准和行业标准。</w:t>
      </w:r>
    </w:p>
    <w:p>
      <w:pPr>
        <w:spacing w:line="580" w:lineRule="exact"/>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应遵守有关地方的法规、法令和规定的有关要求。</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提供的设备所使用的度量衡单位，除技术规格中另有规定外应统一使用法定计量单位。</w:t>
      </w:r>
    </w:p>
    <w:p>
      <w:pPr>
        <w:widowControl/>
        <w:spacing w:line="580" w:lineRule="exact"/>
        <w:ind w:firstLine="480" w:firstLineChars="200"/>
        <w:jc w:val="left"/>
        <w:rPr>
          <w:rFonts w:ascii="宋体" w:hAnsi="宋体" w:cs="宋体"/>
          <w:b w:val="0"/>
          <w:bCs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所投品牌有设备质量责任险</w:t>
      </w:r>
      <w:r>
        <w:rPr>
          <w:rFonts w:hint="eastAsia" w:ascii="宋体" w:hAnsi="宋体" w:cs="宋体"/>
          <w:bCs/>
          <w:color w:val="000000" w:themeColor="text1"/>
          <w:kern w:val="0"/>
          <w:sz w:val="24"/>
          <w:lang w:bidi="ar"/>
          <w14:textFill>
            <w14:solidFill>
              <w14:schemeClr w14:val="tx1"/>
            </w14:solidFill>
          </w14:textFill>
        </w:rPr>
        <w:t>险或设备安全责任险</w:t>
      </w:r>
      <w:r>
        <w:rPr>
          <w:rFonts w:hint="eastAsia" w:ascii="宋体" w:hAnsi="宋体" w:cs="宋体"/>
          <w:b w:val="0"/>
          <w:bCs w:val="0"/>
          <w:color w:val="000000" w:themeColor="text1"/>
          <w:sz w:val="24"/>
          <w14:textFill>
            <w14:solidFill>
              <w14:schemeClr w14:val="tx1"/>
            </w14:solidFill>
          </w14:textFill>
        </w:rPr>
        <w:t>，追溯期5年及以上。</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拟投入本项目的项目负责人持有相关作业人员证书。</w:t>
      </w:r>
      <w:bookmarkStart w:id="22" w:name="_GoBack"/>
      <w:bookmarkEnd w:id="22"/>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6.验收：</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所提供的设备的设计、制造、设备性能，材料等，应符合本招标文件技术要求规定，同时符合相应的国家标准，行业标准和国际标准。如有新版本标准发布，以发标时最新版本为准。</w:t>
      </w:r>
    </w:p>
    <w:p>
      <w:pPr>
        <w:spacing w:line="58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6.2中标人负责将完整配套的原封设备（含开机必要消耗品）送到采购人指定的地点，由双方共同开箱初验，若开箱发现不合格的货物，中标人必须予以更换，由此给采购人造成的损失由中标人承担，并由中标人按合同规范要求完成安装及调试等</w:t>
      </w:r>
      <w:r>
        <w:rPr>
          <w:rFonts w:hint="eastAsia" w:ascii="宋体" w:hAnsi="宋体" w:cs="宋体"/>
          <w:color w:val="000000" w:themeColor="text1"/>
          <w:sz w:val="24"/>
          <w:lang w:eastAsia="zh-CN"/>
          <w14:textFill>
            <w14:solidFill>
              <w14:schemeClr w14:val="tx1"/>
            </w14:solidFill>
          </w14:textFill>
        </w:rPr>
        <w:t>。</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要求中标人随货向采购人交付设备必需的合格证、保修卡，相关资料（如操作手册、使用指南、维修手册、安装调试说明书、服务手册等）及配备的用件、工具等。</w:t>
      </w:r>
    </w:p>
    <w:p>
      <w:pPr>
        <w:rPr>
          <w:rFonts w:hint="eastAsia"/>
        </w:rPr>
      </w:pPr>
    </w:p>
    <w:p>
      <w:pPr>
        <w:pStyle w:val="2"/>
        <w:rPr>
          <w:rFonts w:hint="eastAsia"/>
        </w:rPr>
      </w:pPr>
    </w:p>
    <w:p>
      <w:pPr>
        <w:rPr>
          <w:rFonts w:hint="eastAsia" w:cs="方正黑体_GBK" w:asciiTheme="minorEastAsia" w:hAnsiTheme="minorEastAsia" w:eastAsiaTheme="minorEastAsia"/>
          <w:b/>
          <w:bCs/>
          <w:color w:val="000000" w:themeColor="text1"/>
          <w:sz w:val="36"/>
          <w:szCs w:val="36"/>
          <w14:textFill>
            <w14:solidFill>
              <w14:schemeClr w14:val="tx1"/>
            </w14:solidFill>
          </w14:textFill>
        </w:rPr>
      </w:pPr>
      <w:r>
        <w:rPr>
          <w:rFonts w:hint="eastAsia" w:cs="方正黑体_GBK" w:asciiTheme="minorEastAsia" w:hAnsiTheme="minorEastAsia" w:eastAsiaTheme="minorEastAsia"/>
          <w:b/>
          <w:bCs/>
          <w:color w:val="000000" w:themeColor="text1"/>
          <w:sz w:val="36"/>
          <w:szCs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80" w:lineRule="exact"/>
        <w:ind w:firstLine="723" w:firstLineChars="200"/>
        <w:jc w:val="center"/>
        <w:textAlignment w:val="auto"/>
        <w:outlineLvl w:val="0"/>
        <w:rPr>
          <w:rFonts w:cs="方正黑体_GBK" w:asciiTheme="minorEastAsia" w:hAnsiTheme="minorEastAsia" w:eastAsiaTheme="minorEastAsia"/>
          <w:b/>
          <w:bCs/>
          <w:color w:val="000000" w:themeColor="text1"/>
          <w:sz w:val="36"/>
          <w:szCs w:val="36"/>
          <w14:textFill>
            <w14:solidFill>
              <w14:schemeClr w14:val="tx1"/>
            </w14:solidFill>
          </w14:textFill>
        </w:rPr>
      </w:pPr>
      <w:r>
        <w:rPr>
          <w:rFonts w:hint="eastAsia" w:cs="方正黑体_GBK" w:asciiTheme="minorEastAsia" w:hAnsiTheme="minorEastAsia" w:eastAsiaTheme="minorEastAsia"/>
          <w:b/>
          <w:bCs/>
          <w:color w:val="000000" w:themeColor="text1"/>
          <w:sz w:val="36"/>
          <w:szCs w:val="36"/>
          <w14:textFill>
            <w14:solidFill>
              <w14:schemeClr w14:val="tx1"/>
            </w14:solidFill>
          </w14:textFill>
        </w:rPr>
        <w:t>第二部分  资格要求</w:t>
      </w:r>
    </w:p>
    <w:p>
      <w:pPr>
        <w:widowControl/>
        <w:adjustRightInd w:val="0"/>
        <w:snapToGrid w:val="0"/>
        <w:spacing w:line="360" w:lineRule="auto"/>
        <w:jc w:val="left"/>
        <w:outlineLvl w:val="1"/>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eastAsia="zh-CN"/>
        </w:rPr>
        <w:t>供应商</w:t>
      </w:r>
      <w:r>
        <w:rPr>
          <w:rFonts w:hint="eastAsia" w:asciiTheme="minorEastAsia" w:hAnsiTheme="minorEastAsia" w:eastAsiaTheme="minorEastAsia" w:cstheme="minorEastAsia"/>
          <w:b/>
          <w:kern w:val="0"/>
          <w:sz w:val="24"/>
        </w:rPr>
        <w:t>的资格要求</w:t>
      </w:r>
      <w:r>
        <w:rPr>
          <w:rFonts w:hint="eastAsia" w:ascii="宋体" w:hAnsi="宋体" w:cs="宋体"/>
          <w:b/>
          <w:bCs/>
          <w:sz w:val="24"/>
        </w:rPr>
        <w:t>（A、B包）</w:t>
      </w:r>
    </w:p>
    <w:p>
      <w:pPr>
        <w:widowControl/>
        <w:adjustRightInd w:val="0"/>
        <w:snapToGrid w:val="0"/>
        <w:spacing w:line="360" w:lineRule="auto"/>
        <w:ind w:firstLine="480" w:firstLineChars="200"/>
        <w:jc w:val="left"/>
        <w:outlineLvl w:val="1"/>
        <w:rPr>
          <w:rFonts w:asciiTheme="minorEastAsia" w:hAnsiTheme="minorEastAsia" w:eastAsiaTheme="minorEastAsia" w:cstheme="minorEastAsia"/>
          <w:kern w:val="0"/>
          <w:sz w:val="24"/>
        </w:rPr>
      </w:pPr>
      <w:bookmarkStart w:id="21" w:name="_Toc12305"/>
      <w:r>
        <w:rPr>
          <w:rFonts w:hint="eastAsia" w:asciiTheme="minorEastAsia" w:hAnsiTheme="minorEastAsia" w:eastAsiaTheme="minorEastAsia" w:cstheme="minorEastAsia"/>
          <w:kern w:val="0"/>
          <w:sz w:val="24"/>
        </w:rPr>
        <w:t>1. 具备《中华人民共和国政府采购法》第二十二条规定的条件：</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cstheme="minorEastAsia"/>
          <w:kern w:val="0"/>
          <w:sz w:val="24"/>
        </w:rPr>
        <w:t>1</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须为</w:t>
      </w:r>
      <w:r>
        <w:rPr>
          <w:rFonts w:hint="eastAsia" w:asciiTheme="minorEastAsia" w:hAnsiTheme="minorEastAsia" w:eastAsiaTheme="minorEastAsia" w:cstheme="minorEastAsia"/>
          <w:sz w:val="24"/>
        </w:rPr>
        <w:t>在中国境内注册的企业，能在国内合法提供采购内容及其相应服务的单位，并持有效的营业执照或事业单位法人证书；</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cstheme="minorEastAsia"/>
          <w:kern w:val="0"/>
          <w:sz w:val="24"/>
        </w:rPr>
        <w:t>2</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具有良好的商业信誉和健全的财务会计制度</w:t>
      </w:r>
      <w:r>
        <w:rPr>
          <w:rFonts w:hint="eastAsia" w:asciiTheme="minorEastAsia" w:hAnsiTheme="minorEastAsia" w:cstheme="minorEastAsia"/>
          <w:kern w:val="0"/>
          <w:sz w:val="24"/>
        </w:rPr>
        <w:t>：</w:t>
      </w:r>
      <w:r>
        <w:rPr>
          <w:rFonts w:hint="eastAsia" w:ascii="宋体" w:hAnsi="宋体" w:cs="宋体"/>
          <w:sz w:val="24"/>
        </w:rPr>
        <w:t>提供2019-2020年或2020-2021年近两年经审计的年度财务会计报表及审计报告（包括现金流量表、资产负债表、利润表），（新企业提供成立至今的财务报表或根据自身实际情况据实提供）；</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cstheme="minorEastAsia"/>
          <w:kern w:val="0"/>
          <w:sz w:val="24"/>
        </w:rPr>
        <w:t>3</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有依法缴纳税收和社会保障资金的良好记录</w:t>
      </w:r>
      <w:r>
        <w:rPr>
          <w:rFonts w:hint="eastAsia" w:asciiTheme="minorEastAsia" w:hAnsiTheme="minorEastAsia" w:cstheme="minorEastAsia"/>
          <w:kern w:val="0"/>
          <w:sz w:val="24"/>
        </w:rPr>
        <w:t>：</w:t>
      </w:r>
      <w:r>
        <w:rPr>
          <w:rFonts w:hint="eastAsia" w:asciiTheme="minorEastAsia" w:hAnsiTheme="minorEastAsia" w:cstheme="minorEastAsia"/>
          <w:kern w:val="0"/>
          <w:sz w:val="24"/>
          <w:lang w:eastAsia="zh-CN"/>
        </w:rPr>
        <w:t>供应商</w:t>
      </w:r>
      <w:r>
        <w:rPr>
          <w:rFonts w:hint="eastAsia" w:asciiTheme="minorEastAsia" w:hAnsiTheme="minorEastAsia" w:cstheme="minorEastAsia"/>
          <w:kern w:val="0"/>
          <w:sz w:val="24"/>
        </w:rPr>
        <w:t>须提供缴税所属时间在2021年06月至本项目投标文件提交截止时间前</w:t>
      </w:r>
      <w:r>
        <w:rPr>
          <w:rFonts w:hint="eastAsia" w:asciiTheme="minorEastAsia" w:hAnsiTheme="minorEastAsia" w:cstheme="minorEastAsia"/>
          <w:color w:val="FF0000"/>
          <w:kern w:val="0"/>
          <w:sz w:val="24"/>
        </w:rPr>
        <w:t>任意</w:t>
      </w:r>
      <w:r>
        <w:rPr>
          <w:rFonts w:hint="eastAsia" w:asciiTheme="minorEastAsia" w:hAnsiTheme="minorEastAsia" w:cstheme="minorEastAsia"/>
          <w:kern w:val="0"/>
          <w:sz w:val="24"/>
        </w:rPr>
        <w:t>3个月的税务局税收通用缴款书或银行电子缴税（费）凭证或税务局出具纳税情况的相关证明，依法免税的，应提供依法免税的相关证明文件（扫描件清晰加盖公章），新成立公司（注册未满一年的），提供成立至今的缴税证明；</w:t>
      </w:r>
      <w:r>
        <w:rPr>
          <w:rFonts w:hint="eastAsia" w:asciiTheme="minorEastAsia" w:hAnsiTheme="minorEastAsia" w:cstheme="minorEastAsia"/>
          <w:kern w:val="0"/>
          <w:sz w:val="24"/>
          <w:lang w:eastAsia="zh-CN"/>
        </w:rPr>
        <w:t>供应商</w:t>
      </w:r>
      <w:r>
        <w:rPr>
          <w:rFonts w:hint="eastAsia" w:asciiTheme="minorEastAsia" w:hAnsiTheme="minorEastAsia" w:cstheme="minorEastAsia"/>
          <w:kern w:val="0"/>
          <w:sz w:val="24"/>
        </w:rPr>
        <w:t>须提供缴费所属时间在2021年06月至本项目投标文件提交截止时间前</w:t>
      </w:r>
      <w:r>
        <w:rPr>
          <w:rFonts w:hint="eastAsia" w:asciiTheme="minorEastAsia" w:hAnsiTheme="minorEastAsia" w:cstheme="minorEastAsia"/>
          <w:color w:val="FF0000"/>
          <w:kern w:val="0"/>
          <w:sz w:val="24"/>
        </w:rPr>
        <w:t>任意</w:t>
      </w:r>
      <w:r>
        <w:rPr>
          <w:rFonts w:hint="eastAsia" w:asciiTheme="minorEastAsia" w:hAnsiTheme="minorEastAsia" w:cstheme="minorEastAsia"/>
          <w:kern w:val="0"/>
          <w:sz w:val="24"/>
        </w:rPr>
        <w:t>3个月的社会保险费缴款书或银行电子缴税（费）凭证或社保管理部门出具的有效的缴款证明，依法免缴的，应提供依法免缴的相关证明文件（扫描件清晰加盖公章），新成立公司（注册未满一年的），提供成立至今的社保缴纳证明；</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cstheme="minorEastAsia"/>
          <w:kern w:val="0"/>
          <w:sz w:val="24"/>
        </w:rPr>
        <w:t>4</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参加政府采购活动前三年内，在经营活动中没有重大违法记录</w:t>
      </w:r>
      <w:r>
        <w:rPr>
          <w:rFonts w:hint="eastAsia" w:asciiTheme="minorEastAsia" w:hAnsiTheme="minorEastAsia" w:cstheme="minorEastAsia"/>
          <w:kern w:val="0"/>
          <w:sz w:val="24"/>
        </w:rPr>
        <w:t>：</w:t>
      </w:r>
      <w:r>
        <w:rPr>
          <w:rFonts w:hint="eastAsia" w:asciiTheme="minorEastAsia" w:hAnsiTheme="minorEastAsia" w:eastAsiaTheme="minorEastAsia" w:cstheme="minorEastAsia"/>
          <w:kern w:val="0"/>
          <w:sz w:val="24"/>
        </w:rPr>
        <w:t>提供参加政府采购活动前3年内（成立时间不满三年的提供成立日期起至今的）在经营活动中没有重大违法记录的书面声明；</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具备具有履行合同所必须的设备和专业技术能力,提供书面声明或相关证明材料；</w:t>
      </w:r>
    </w:p>
    <w:p>
      <w:pPr>
        <w:widowControl/>
        <w:adjustRightInd w:val="0"/>
        <w:snapToGrid w:val="0"/>
        <w:spacing w:line="360" w:lineRule="auto"/>
        <w:ind w:firstLine="480" w:firstLineChars="200"/>
        <w:jc w:val="left"/>
        <w:outlineLvl w:val="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（6）法律、行政法规规定的其他条件。</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落实政府采购政策需满足的资格要求：本次采购执行政府强制采购节能产品、鼓励环保产品、扶持福利企业、支持中小微企业、支持监狱和戒毒企业、支持残疾人福利性单位、扶持不发达地区和少数民族地区以及限制采购进口产品等相关政策。</w:t>
      </w:r>
    </w:p>
    <w:p>
      <w:pPr>
        <w:widowControl/>
        <w:adjustRightInd w:val="0"/>
        <w:snapToGrid w:val="0"/>
        <w:spacing w:line="360" w:lineRule="auto"/>
        <w:ind w:firstLine="480" w:firstLineChars="200"/>
        <w:jc w:val="left"/>
        <w:outlineLvl w:val="1"/>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3.本项目的特定资格要求：</w:t>
      </w:r>
    </w:p>
    <w:p>
      <w:pPr>
        <w:widowControl/>
        <w:adjustRightInd w:val="0"/>
        <w:snapToGrid w:val="0"/>
        <w:spacing w:line="360" w:lineRule="auto"/>
        <w:ind w:firstLine="480" w:firstLineChars="200"/>
        <w:jc w:val="left"/>
        <w:outlineLvl w:val="2"/>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 xml:space="preserve">3.1 </w:t>
      </w:r>
      <w:r>
        <w:rPr>
          <w:rFonts w:hint="eastAsia" w:asciiTheme="minorEastAsia" w:hAnsiTheme="minorEastAsia" w:eastAsiaTheme="minorEastAsia" w:cstheme="minorEastAsia"/>
          <w:b/>
          <w:bCs/>
          <w:kern w:val="0"/>
          <w:sz w:val="24"/>
        </w:rPr>
        <w:t>A包特定资格要求</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rPr>
      </w:pPr>
      <w:r>
        <w:rPr>
          <w:rFonts w:ascii="宋体" w:hAnsi="宋体" w:cs="宋体"/>
          <w:sz w:val="24"/>
        </w:rPr>
        <w:t>若</w:t>
      </w:r>
      <w:r>
        <w:rPr>
          <w:rFonts w:hint="eastAsia" w:ascii="宋体" w:hAnsi="宋体" w:cs="宋体"/>
          <w:sz w:val="24"/>
          <w:lang w:eastAsia="zh-CN"/>
        </w:rPr>
        <w:t>供应商</w:t>
      </w:r>
      <w:r>
        <w:rPr>
          <w:rFonts w:ascii="宋体" w:hAnsi="宋体" w:cs="宋体"/>
          <w:sz w:val="24"/>
        </w:rPr>
        <w:t>为生产厂家,须提供有效的</w:t>
      </w:r>
      <w:r>
        <w:rPr>
          <w:rFonts w:hint="eastAsia" w:ascii="宋体" w:hAnsi="宋体" w:cs="宋体"/>
          <w:sz w:val="24"/>
        </w:rPr>
        <w:t>《医疗器械生产许可证》、《医疗器械注册证或登记证》</w:t>
      </w:r>
      <w:r>
        <w:rPr>
          <w:rFonts w:ascii="宋体" w:hAnsi="宋体" w:cs="宋体"/>
          <w:sz w:val="24"/>
        </w:rPr>
        <w:t>； 若</w:t>
      </w:r>
      <w:r>
        <w:rPr>
          <w:rFonts w:hint="eastAsia" w:ascii="宋体" w:hAnsi="宋体" w:cs="宋体"/>
          <w:sz w:val="24"/>
          <w:lang w:eastAsia="zh-CN"/>
        </w:rPr>
        <w:t>供应商</w:t>
      </w:r>
      <w:r>
        <w:rPr>
          <w:rFonts w:ascii="宋体" w:hAnsi="宋体" w:cs="宋体"/>
          <w:sz w:val="24"/>
        </w:rPr>
        <w:t>为经销商或代理商,</w:t>
      </w:r>
      <w:r>
        <w:rPr>
          <w:rFonts w:hint="eastAsia" w:ascii="宋体" w:hAnsi="宋体" w:cs="宋体"/>
          <w:sz w:val="24"/>
        </w:rPr>
        <w:t>须</w:t>
      </w:r>
      <w:r>
        <w:rPr>
          <w:rFonts w:ascii="宋体" w:hAnsi="宋体" w:cs="宋体"/>
          <w:sz w:val="24"/>
        </w:rPr>
        <w:t>提供有效的</w:t>
      </w:r>
      <w:r>
        <w:rPr>
          <w:rFonts w:hint="eastAsia" w:ascii="宋体" w:hAnsi="宋体" w:cs="宋体"/>
          <w:sz w:val="24"/>
        </w:rPr>
        <w:t xml:space="preserve">《医疗器械经营许可证或备案证》 </w:t>
      </w:r>
      <w:r>
        <w:rPr>
          <w:rFonts w:hint="eastAsia" w:asciiTheme="minorEastAsia" w:hAnsiTheme="minorEastAsia" w:eastAsiaTheme="minorEastAsia" w:cstheme="minorEastAsia"/>
          <w:kern w:val="0"/>
          <w:sz w:val="24"/>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720" w:firstLineChars="3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 xml:space="preserve">3.2 </w:t>
      </w:r>
      <w:r>
        <w:rPr>
          <w:rFonts w:hint="eastAsia" w:asciiTheme="minorEastAsia" w:hAnsiTheme="minorEastAsia" w:eastAsiaTheme="minorEastAsia" w:cstheme="minorEastAsia"/>
          <w:b/>
          <w:bCs/>
          <w:sz w:val="24"/>
        </w:rPr>
        <w:t>B包特定资格要求</w:t>
      </w:r>
    </w:p>
    <w:p>
      <w:pPr>
        <w:pStyle w:val="2"/>
        <w:spacing w:line="360" w:lineRule="auto"/>
        <w:ind w:firstLine="448"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b w:val="0"/>
          <w:bCs/>
          <w:sz w:val="24"/>
          <w:szCs w:val="28"/>
          <w:highlight w:val="none"/>
        </w:rPr>
        <w:t>人员要求：</w:t>
      </w:r>
      <w:r>
        <w:rPr>
          <w:rFonts w:hint="eastAsia" w:asciiTheme="minorEastAsia" w:hAnsiTheme="minorEastAsia" w:eastAsiaTheme="minorEastAsia" w:cstheme="minorEastAsia"/>
          <w:b w:val="0"/>
          <w:bCs/>
          <w:sz w:val="24"/>
          <w:szCs w:val="28"/>
          <w:highlight w:val="none"/>
          <w:lang w:eastAsia="zh-CN"/>
        </w:rPr>
        <w:t>供应商</w:t>
      </w:r>
      <w:r>
        <w:rPr>
          <w:rFonts w:hint="eastAsia" w:asciiTheme="minorEastAsia" w:hAnsiTheme="minorEastAsia" w:eastAsiaTheme="minorEastAsia" w:cstheme="minorEastAsia"/>
          <w:b w:val="0"/>
          <w:bCs/>
          <w:sz w:val="24"/>
          <w:szCs w:val="28"/>
          <w:highlight w:val="none"/>
        </w:rPr>
        <w:t>拟派的项目负责人须具备体育行业国家职业资格（攀岩）；培训人员或其他人员具备人社部和体育总局颁发的社会体育指导员证书（攀岩）或体育行业国家职业资格培训师资格证书（攀岩）或中国登山协会（国家权威机构）颁发的青少年攀岩教练员证书或同等级及以上权威机构认证的证书（攀岩），提供相关证明材料；</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Theme="minorEastAsia" w:hAnsiTheme="minorEastAsia" w:cstheme="minorEastAsia"/>
          <w:kern w:val="0"/>
          <w:sz w:val="24"/>
        </w:rPr>
        <w:t>3.3</w:t>
      </w:r>
      <w:r>
        <w:rPr>
          <w:rFonts w:hint="eastAsia" w:asciiTheme="minorEastAsia" w:hAnsiTheme="minorEastAsia" w:cstheme="minorEastAsia"/>
          <w:kern w:val="0"/>
          <w:sz w:val="24"/>
          <w:lang w:eastAsia="zh-CN"/>
        </w:rPr>
        <w:t>供应商</w:t>
      </w:r>
      <w:r>
        <w:rPr>
          <w:rFonts w:hint="eastAsia" w:asciiTheme="minorEastAsia" w:hAnsiTheme="minorEastAsia" w:cstheme="minorEastAsia"/>
          <w:kern w:val="0"/>
          <w:sz w:val="24"/>
        </w:rPr>
        <w:t>无重大违法失信不良信用记录。根据《关于在政府采购活动中查询及使用信用记录有关问题的通知》(财库[2016]125号)的规定，对列入：</w:t>
      </w:r>
      <w:r>
        <w:rPr>
          <w:rFonts w:hint="eastAsia" w:ascii="宋体" w:hAnsi="宋体" w:cs="宋体"/>
          <w:kern w:val="0"/>
          <w:sz w:val="24"/>
        </w:rPr>
        <w:t>①</w:t>
      </w:r>
      <w:r>
        <w:rPr>
          <w:rFonts w:hint="eastAsia" w:asciiTheme="minorEastAsia" w:hAnsiTheme="minorEastAsia" w:cstheme="minorEastAsia"/>
          <w:kern w:val="0"/>
          <w:sz w:val="24"/>
        </w:rPr>
        <w:t>“信用中国（www.creditchina.gov.cn）”失信被执行人、重大税收违法案件当事人名单；</w:t>
      </w:r>
      <w:r>
        <w:rPr>
          <w:rFonts w:hint="eastAsia" w:asciiTheme="minorEastAsia" w:hAnsiTheme="minorEastAsia" w:eastAsiaTheme="minorEastAsia" w:cstheme="minorEastAsia"/>
          <w:kern w:val="0"/>
          <w:sz w:val="24"/>
        </w:rPr>
        <w:t>②“中国政府采购网（www.ccgp.gov.cn）”政府采购严重违法失信行为记录名单、③</w:t>
      </w:r>
      <w:r>
        <w:rPr>
          <w:rFonts w:hint="eastAsia" w:asciiTheme="minorEastAsia" w:hAnsiTheme="minorEastAsia" w:cstheme="minorEastAsia"/>
          <w:kern w:val="0"/>
          <w:sz w:val="24"/>
        </w:rPr>
        <w:t>“中国裁判文书网（http：//wenshu.court.gov.cn）”行贿犯罪记录名单的</w:t>
      </w:r>
      <w:r>
        <w:rPr>
          <w:rFonts w:hint="eastAsia" w:asciiTheme="minorEastAsia" w:hAnsiTheme="minorEastAsia" w:cstheme="minorEastAsia"/>
          <w:kern w:val="0"/>
          <w:sz w:val="24"/>
          <w:lang w:eastAsia="zh-CN"/>
        </w:rPr>
        <w:t>供应商</w:t>
      </w:r>
      <w:r>
        <w:rPr>
          <w:rFonts w:hint="eastAsia" w:asciiTheme="minorEastAsia" w:hAnsiTheme="minorEastAsia" w:cstheme="minorEastAsia"/>
          <w:kern w:val="0"/>
          <w:sz w:val="24"/>
        </w:rPr>
        <w:t>，拒绝参与本项目采购活动，（上述内容由</w:t>
      </w:r>
      <w:r>
        <w:rPr>
          <w:rFonts w:hint="eastAsia" w:asciiTheme="minorEastAsia" w:hAnsiTheme="minorEastAsia" w:cstheme="minorEastAsia"/>
          <w:kern w:val="0"/>
          <w:sz w:val="24"/>
          <w:lang w:eastAsia="zh-CN"/>
        </w:rPr>
        <w:t>供应商</w:t>
      </w:r>
      <w:r>
        <w:rPr>
          <w:rFonts w:hint="eastAsia" w:asciiTheme="minorEastAsia" w:hAnsiTheme="minorEastAsia" w:cstheme="minorEastAsia"/>
          <w:kern w:val="0"/>
          <w:sz w:val="24"/>
        </w:rPr>
        <w:t>自行承诺（格式自拟），加盖</w:t>
      </w:r>
      <w:r>
        <w:rPr>
          <w:rFonts w:hint="eastAsia" w:asciiTheme="minorEastAsia" w:hAnsiTheme="minorEastAsia" w:cstheme="minorEastAsia"/>
          <w:kern w:val="0"/>
          <w:sz w:val="24"/>
          <w:lang w:eastAsia="zh-CN"/>
        </w:rPr>
        <w:t>供应商</w:t>
      </w:r>
      <w:r>
        <w:rPr>
          <w:rFonts w:hint="eastAsia" w:asciiTheme="minorEastAsia" w:hAnsiTheme="minorEastAsia" w:cstheme="minorEastAsia"/>
          <w:kern w:val="0"/>
          <w:sz w:val="24"/>
        </w:rPr>
        <w:t>公章在投标文件中提供，相关查询由采购人或代理机构在开标现场查询，若</w:t>
      </w:r>
      <w:r>
        <w:rPr>
          <w:rFonts w:hint="eastAsia" w:asciiTheme="minorEastAsia" w:hAnsiTheme="minorEastAsia" w:cstheme="minorEastAsia"/>
          <w:kern w:val="0"/>
          <w:sz w:val="24"/>
          <w:lang w:eastAsia="zh-CN"/>
        </w:rPr>
        <w:t>供应商</w:t>
      </w:r>
      <w:r>
        <w:rPr>
          <w:rFonts w:hint="eastAsia" w:asciiTheme="minorEastAsia" w:hAnsiTheme="minorEastAsia" w:cstheme="minorEastAsia"/>
          <w:kern w:val="0"/>
          <w:sz w:val="24"/>
        </w:rPr>
        <w:t>存在查证的以上相关记录，采购人有权取消其投标或成交资格）</w:t>
      </w:r>
      <w:r>
        <w:rPr>
          <w:rFonts w:hint="eastAsia" w:ascii="宋体" w:hAnsi="宋体" w:cs="宋体"/>
          <w:color w:val="000000"/>
          <w:kern w:val="0"/>
          <w:sz w:val="24"/>
        </w:rPr>
        <w:t>；</w:t>
      </w:r>
    </w:p>
    <w:p>
      <w:pPr>
        <w:widowControl/>
        <w:adjustRightInd w:val="0"/>
        <w:snapToGrid w:val="0"/>
        <w:spacing w:line="360" w:lineRule="auto"/>
        <w:ind w:firstLine="480" w:firstLineChars="200"/>
        <w:jc w:val="left"/>
        <w:rPr>
          <w:rFonts w:asciiTheme="minorEastAsia" w:hAnsiTheme="minorEastAsia" w:cstheme="minorEastAsia"/>
          <w:kern w:val="0"/>
          <w:sz w:val="24"/>
        </w:rPr>
      </w:pPr>
      <w:r>
        <w:rPr>
          <w:rFonts w:hint="eastAsia" w:ascii="宋体" w:hAnsi="宋体" w:cs="宋体"/>
          <w:color w:val="000000"/>
          <w:kern w:val="0"/>
          <w:sz w:val="24"/>
        </w:rPr>
        <w:t>3.4为保证本项目实施过程中的服务质量，投入本项目的项目负责人，须指定为本项目进行管理服务，附承诺书；</w:t>
      </w:r>
    </w:p>
    <w:p>
      <w:pPr>
        <w:widowControl/>
        <w:adjustRightInd w:val="0"/>
        <w:snapToGrid w:val="0"/>
        <w:spacing w:line="360" w:lineRule="auto"/>
        <w:ind w:firstLine="480" w:firstLineChars="200"/>
        <w:jc w:val="left"/>
        <w:outlineLvl w:val="2"/>
        <w:rPr>
          <w:rFonts w:ascii="宋体" w:hAnsi="宋体" w:cs="宋体"/>
          <w:kern w:val="0"/>
          <w:sz w:val="24"/>
        </w:rPr>
      </w:pPr>
      <w:r>
        <w:rPr>
          <w:rFonts w:hint="eastAsia" w:ascii="宋体" w:hAnsi="宋体" w:cs="宋体"/>
          <w:kern w:val="0"/>
          <w:sz w:val="24"/>
        </w:rPr>
        <w:t xml:space="preserve">3.5本项目不接受联合体投标。 </w:t>
      </w:r>
      <w:bookmarkEnd w:id="21"/>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注：（1）单位负责人为同一人或者存在直接控股、管理关系的不同</w:t>
      </w:r>
      <w:r>
        <w:rPr>
          <w:rFonts w:hint="eastAsia" w:ascii="宋体" w:hAnsi="宋体" w:cs="宋体"/>
          <w:kern w:val="0"/>
          <w:sz w:val="24"/>
          <w:lang w:eastAsia="zh-CN"/>
        </w:rPr>
        <w:t>供应商</w:t>
      </w:r>
      <w:r>
        <w:rPr>
          <w:rFonts w:hint="eastAsia" w:ascii="宋体" w:hAnsi="宋体" w:cs="宋体"/>
          <w:kern w:val="0"/>
          <w:sz w:val="24"/>
        </w:rPr>
        <w:t>，不得参加同一合同项下的政府采购活动。</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sz w:val="24"/>
        </w:rPr>
        <w:t>与采购人存在利害关系可能影响采购公正性的法人、其他组织或者个人,不得参加投标</w:t>
      </w:r>
      <w:r>
        <w:rPr>
          <w:rFonts w:hint="eastAsia" w:ascii="宋体" w:hAnsi="宋体" w:cs="宋体"/>
          <w:kern w:val="0"/>
          <w:sz w:val="24"/>
        </w:rPr>
        <w:t>。</w:t>
      </w:r>
    </w:p>
    <w:p>
      <w:pPr>
        <w:pStyle w:val="94"/>
        <w:spacing w:line="480" w:lineRule="exact"/>
        <w:ind w:firstLine="482" w:firstLineChars="200"/>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1.资格审查</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公开招标采购项目开标结束后，</w:t>
      </w:r>
      <w:r>
        <w:rPr>
          <w:rFonts w:hint="eastAsia" w:ascii="宋体" w:hAnsi="宋体"/>
          <w:color w:val="000000" w:themeColor="text1"/>
          <w:sz w:val="24"/>
          <w14:textFill>
            <w14:solidFill>
              <w14:schemeClr w14:val="tx1"/>
            </w14:solidFill>
          </w14:textFill>
        </w:rPr>
        <w:t>采购人或采购代理机构</w:t>
      </w:r>
      <w:r>
        <w:rPr>
          <w:rFonts w:ascii="宋体" w:hAnsi="宋体"/>
          <w:color w:val="000000" w:themeColor="text1"/>
          <w:sz w:val="24"/>
          <w14:textFill>
            <w14:solidFill>
              <w14:schemeClr w14:val="tx1"/>
            </w14:solidFill>
          </w14:textFill>
        </w:rPr>
        <w:t>依法对</w:t>
      </w:r>
      <w:r>
        <w:rPr>
          <w:rFonts w:hint="eastAsia" w:ascii="宋体" w:hAnsi="宋体"/>
          <w:color w:val="000000" w:themeColor="text1"/>
          <w:sz w:val="24"/>
          <w:lang w:eastAsia="zh-CN"/>
          <w14:textFill>
            <w14:solidFill>
              <w14:schemeClr w14:val="tx1"/>
            </w14:solidFill>
          </w14:textFill>
        </w:rPr>
        <w:t>供应商</w:t>
      </w:r>
      <w:r>
        <w:rPr>
          <w:rFonts w:ascii="宋体" w:hAnsi="宋体"/>
          <w:color w:val="000000" w:themeColor="text1"/>
          <w:sz w:val="24"/>
          <w14:textFill>
            <w14:solidFill>
              <w14:schemeClr w14:val="tx1"/>
            </w14:solidFill>
          </w14:textFill>
        </w:rPr>
        <w:t>的资格进行审查。</w:t>
      </w:r>
    </w:p>
    <w:p>
      <w:pPr>
        <w:pStyle w:val="94"/>
        <w:spacing w:line="480" w:lineRule="exact"/>
        <w:ind w:firstLine="482" w:firstLineChars="200"/>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2.资格审查标准</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资格审查标准：</w:t>
      </w:r>
      <w:r>
        <w:rPr>
          <w:rFonts w:ascii="宋体" w:hAnsi="宋体"/>
          <w:color w:val="000000" w:themeColor="text1"/>
          <w:sz w:val="24"/>
          <w14:textFill>
            <w14:solidFill>
              <w14:schemeClr w14:val="tx1"/>
            </w14:solidFill>
          </w14:textFill>
        </w:rPr>
        <w:t>依据法律法规和招标文件的规定，对投标文件中的</w:t>
      </w:r>
      <w:r>
        <w:rPr>
          <w:rFonts w:hint="eastAsia" w:ascii="宋体" w:hAnsi="宋体"/>
          <w:color w:val="000000" w:themeColor="text1"/>
          <w:sz w:val="24"/>
          <w14:textFill>
            <w14:solidFill>
              <w14:schemeClr w14:val="tx1"/>
            </w14:solidFill>
          </w14:textFill>
        </w:rPr>
        <w:t>资格条件以及</w:t>
      </w:r>
      <w:r>
        <w:rPr>
          <w:rFonts w:ascii="宋体" w:hAnsi="宋体"/>
          <w:color w:val="000000" w:themeColor="text1"/>
          <w:sz w:val="24"/>
          <w14:textFill>
            <w14:solidFill>
              <w14:schemeClr w14:val="tx1"/>
            </w14:solidFill>
          </w14:textFill>
        </w:rPr>
        <w:t>证明</w:t>
      </w:r>
      <w:r>
        <w:rPr>
          <w:rFonts w:hint="eastAsia" w:ascii="宋体" w:hAnsi="宋体"/>
          <w:color w:val="000000" w:themeColor="text1"/>
          <w:sz w:val="24"/>
          <w14:textFill>
            <w14:solidFill>
              <w14:schemeClr w14:val="tx1"/>
            </w14:solidFill>
          </w14:textFill>
        </w:rPr>
        <w:t>文件</w:t>
      </w:r>
      <w:r>
        <w:rPr>
          <w:rFonts w:ascii="宋体" w:hAnsi="宋体"/>
          <w:color w:val="000000" w:themeColor="text1"/>
          <w:sz w:val="24"/>
          <w14:textFill>
            <w14:solidFill>
              <w14:schemeClr w14:val="tx1"/>
            </w14:solidFill>
          </w14:textFill>
        </w:rPr>
        <w:t>、投标保证金等进行审查，以确定</w:t>
      </w:r>
      <w:r>
        <w:rPr>
          <w:rFonts w:hint="eastAsia" w:ascii="宋体" w:hAnsi="宋体"/>
          <w:color w:val="000000" w:themeColor="text1"/>
          <w:sz w:val="24"/>
          <w:lang w:eastAsia="zh-CN"/>
          <w14:textFill>
            <w14:solidFill>
              <w14:schemeClr w14:val="tx1"/>
            </w14:solidFill>
          </w14:textFill>
        </w:rPr>
        <w:t>供应商</w:t>
      </w:r>
      <w:r>
        <w:rPr>
          <w:rFonts w:ascii="宋体" w:hAnsi="宋体"/>
          <w:color w:val="000000" w:themeColor="text1"/>
          <w:sz w:val="24"/>
          <w14:textFill>
            <w14:solidFill>
              <w14:schemeClr w14:val="tx1"/>
            </w14:solidFill>
          </w14:textFill>
        </w:rPr>
        <w:t>是否具备投标资格</w:t>
      </w:r>
      <w:r>
        <w:rPr>
          <w:rFonts w:hint="eastAsia" w:ascii="宋体" w:hAnsi="宋体"/>
          <w:color w:val="000000" w:themeColor="text1"/>
          <w:sz w:val="24"/>
          <w14:textFill>
            <w14:solidFill>
              <w14:schemeClr w14:val="tx1"/>
            </w14:solidFill>
          </w14:textFill>
        </w:rPr>
        <w:t>；</w:t>
      </w:r>
    </w:p>
    <w:p>
      <w:pPr>
        <w:pStyle w:val="94"/>
        <w:spacing w:line="480" w:lineRule="exact"/>
        <w:ind w:firstLine="482" w:firstLineChars="200"/>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3.资格审查程序</w:t>
      </w:r>
    </w:p>
    <w:p>
      <w:pPr>
        <w:pStyle w:val="29"/>
        <w:tabs>
          <w:tab w:val="left" w:pos="2472"/>
        </w:tabs>
        <w:spacing w:line="48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采购人或采购代理机构依据本章第2项规定的标准对投标文件进行资格审查。有一项不符合审查标准的，投标无效。</w:t>
      </w:r>
    </w:p>
    <w:p>
      <w:pPr>
        <w:pStyle w:val="29"/>
        <w:tabs>
          <w:tab w:val="left" w:pos="2472"/>
        </w:tabs>
        <w:spacing w:line="480" w:lineRule="exact"/>
        <w:ind w:firstLine="482" w:firstLineChars="200"/>
        <w:rPr>
          <w:rFonts w:hAnsi="宋体"/>
          <w:color w:val="000000" w:themeColor="text1"/>
          <w:sz w:val="24"/>
          <w:szCs w:val="24"/>
          <w14:textFill>
            <w14:solidFill>
              <w14:schemeClr w14:val="tx1"/>
            </w14:solidFill>
          </w14:textFill>
        </w:rPr>
      </w:pPr>
      <w:r>
        <w:rPr>
          <w:rFonts w:hint="eastAsia" w:hAnsi="宋体"/>
          <w:b/>
          <w:color w:val="000000" w:themeColor="text1"/>
          <w:sz w:val="24"/>
          <w:szCs w:val="24"/>
          <w:u w:val="single"/>
          <w14:textFill>
            <w14:solidFill>
              <w14:schemeClr w14:val="tx1"/>
            </w14:solidFill>
          </w14:textFill>
        </w:rPr>
        <w:t>注：合格</w:t>
      </w:r>
      <w:r>
        <w:rPr>
          <w:rFonts w:hint="eastAsia" w:hAnsi="宋体"/>
          <w:b/>
          <w:color w:val="000000" w:themeColor="text1"/>
          <w:sz w:val="24"/>
          <w:szCs w:val="24"/>
          <w:u w:val="single"/>
          <w:lang w:eastAsia="zh-CN"/>
          <w14:textFill>
            <w14:solidFill>
              <w14:schemeClr w14:val="tx1"/>
            </w14:solidFill>
          </w14:textFill>
        </w:rPr>
        <w:t>供应商</w:t>
      </w:r>
      <w:r>
        <w:rPr>
          <w:rFonts w:hint="eastAsia" w:hAnsi="宋体"/>
          <w:b/>
          <w:color w:val="000000" w:themeColor="text1"/>
          <w:sz w:val="24"/>
          <w:szCs w:val="24"/>
          <w:u w:val="single"/>
          <w14:textFill>
            <w14:solidFill>
              <w14:schemeClr w14:val="tx1"/>
            </w14:solidFill>
          </w14:textFill>
        </w:rPr>
        <w:t>不足3家的，不再进入评标程序，作废标处理。</w:t>
      </w:r>
    </w:p>
    <w:p>
      <w:pPr>
        <w:rPr>
          <w:rFonts w:ascii="宋体" w:hAnsi="宋体" w:cs="宋体"/>
          <w:color w:val="000000" w:themeColor="text1"/>
          <w:sz w:val="36"/>
          <w:szCs w:val="36"/>
          <w14:textFill>
            <w14:solidFill>
              <w14:schemeClr w14:val="tx1"/>
            </w14:solidFill>
          </w14:textFill>
        </w:rPr>
      </w:pPr>
    </w:p>
    <w:sectPr>
      <w:headerReference r:id="rId3" w:type="default"/>
      <w:footerReference r:id="rId4" w:type="default"/>
      <w:pgSz w:w="11907" w:h="16840"/>
      <w:pgMar w:top="1418" w:right="1134" w:bottom="1134" w:left="1151" w:header="936"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badi MT Condensed Light">
    <w:altName w:val="新宋体"/>
    <w:panose1 w:val="00000000000000000000"/>
    <w:charset w:val="00"/>
    <w:family w:val="swiss"/>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全真簡粗明">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page" w:x="5919" w:y="37"/>
      <w:rPr>
        <w:rStyle w:val="61"/>
      </w:rPr>
    </w:pPr>
    <w:r>
      <w:rPr>
        <w:rStyle w:val="61"/>
      </w:rPr>
      <w:fldChar w:fldCharType="begin"/>
    </w:r>
    <w:r>
      <w:rPr>
        <w:rStyle w:val="61"/>
      </w:rPr>
      <w:instrText xml:space="preserve">PAGE  </w:instrText>
    </w:r>
    <w:r>
      <w:rPr>
        <w:rStyle w:val="61"/>
      </w:rPr>
      <w:fldChar w:fldCharType="separate"/>
    </w:r>
    <w:r>
      <w:rPr>
        <w:rStyle w:val="61"/>
      </w:rPr>
      <w:t>1</w:t>
    </w:r>
    <w:r>
      <w:rPr>
        <w:rStyle w:val="61"/>
      </w:rPr>
      <w:fldChar w:fldCharType="end"/>
    </w:r>
  </w:p>
  <w:p>
    <w:pPr>
      <w:pStyle w:val="35"/>
      <w:ind w:right="360"/>
      <w:jc w:val="right"/>
    </w:pPr>
    <w: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ragraph">
                <wp:posOffset>26035</wp:posOffset>
              </wp:positionV>
              <wp:extent cx="140970" cy="220980"/>
              <wp:effectExtent l="0" t="0" r="0" b="0"/>
              <wp:wrapSquare wrapText="bothSides"/>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140970" cy="220980"/>
                      </a:xfrm>
                      <a:prstGeom prst="rect">
                        <a:avLst/>
                      </a:prstGeom>
                      <a:noFill/>
                      <a:ln>
                        <a:noFill/>
                      </a:ln>
                      <a:effectLst/>
                    </wps:spPr>
                    <wps:txbx>
                      <w:txbxContent>
                        <w:p>
                          <w:pPr>
                            <w:pStyle w:val="35"/>
                            <w:rPr>
                              <w:rStyle w:val="61"/>
                            </w:rPr>
                          </w:pP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0pt;margin-top:2.05pt;height:17.4pt;width:11.1pt;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7KTg3UAAAABAEAAA8AAAAAAAAAAQAgAAAAIgAAAGRycy9kb3ducmV2&#10;LnhtbFBLAQIUABQAAAAIAIdO4kC7n9XJAAIAABEEAAAOAAAAAAAAAAEAIAAAACMBAABkcnMvZTJv&#10;RG9jLnhtbFBLBQYAAAAABgAGAFkBAACVBQAAAAA=&#10;">
              <v:fill on="f" focussize="0,0"/>
              <v:stroke on="f"/>
              <v:imagedata o:title=""/>
              <o:lock v:ext="edit" aspectratio="f"/>
              <v:textbox inset="0mm,0mm,0mm,0mm">
                <w:txbxContent>
                  <w:p>
                    <w:pPr>
                      <w:pStyle w:val="35"/>
                      <w:rPr>
                        <w:rStyle w:val="61"/>
                      </w:rPr>
                    </w:pP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left"/>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0C6BD"/>
    <w:multiLevelType w:val="singleLevel"/>
    <w:tmpl w:val="E520C6BD"/>
    <w:lvl w:ilvl="0" w:tentative="0">
      <w:start w:val="5"/>
      <w:numFmt w:val="decimal"/>
      <w:lvlText w:val="%1."/>
      <w:lvlJc w:val="left"/>
      <w:pPr>
        <w:tabs>
          <w:tab w:val="left" w:pos="312"/>
        </w:tabs>
      </w:pPr>
    </w:lvl>
  </w:abstractNum>
  <w:abstractNum w:abstractNumId="1">
    <w:nsid w:val="00000015"/>
    <w:multiLevelType w:val="multilevel"/>
    <w:tmpl w:val="00000015"/>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
    <w:nsid w:val="00000018"/>
    <w:multiLevelType w:val="multilevel"/>
    <w:tmpl w:val="00000018"/>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
    <w:nsid w:val="00000019"/>
    <w:multiLevelType w:val="multilevel"/>
    <w:tmpl w:val="00000019"/>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4">
    <w:nsid w:val="0000001A"/>
    <w:multiLevelType w:val="multilevel"/>
    <w:tmpl w:val="0000001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FFFFF7C"/>
    <w:multiLevelType w:val="singleLevel"/>
    <w:tmpl w:val="0FFFFF7C"/>
    <w:lvl w:ilvl="0" w:tentative="0">
      <w:start w:val="1"/>
      <w:numFmt w:val="decimal"/>
      <w:pStyle w:val="227"/>
      <w:lvlText w:val="%1."/>
      <w:lvlJc w:val="left"/>
      <w:pPr>
        <w:tabs>
          <w:tab w:val="left" w:pos="2040"/>
        </w:tabs>
        <w:ind w:left="2040" w:hanging="360"/>
      </w:pPr>
    </w:lvl>
  </w:abstractNum>
  <w:abstractNum w:abstractNumId="7">
    <w:nsid w:val="0FFFFF7D"/>
    <w:multiLevelType w:val="singleLevel"/>
    <w:tmpl w:val="0FFFFF7D"/>
    <w:lvl w:ilvl="0" w:tentative="0">
      <w:start w:val="1"/>
      <w:numFmt w:val="decimal"/>
      <w:pStyle w:val="50"/>
      <w:lvlText w:val="%1."/>
      <w:lvlJc w:val="left"/>
      <w:pPr>
        <w:tabs>
          <w:tab w:val="left" w:pos="1620"/>
        </w:tabs>
        <w:ind w:left="1620" w:hanging="360"/>
      </w:pPr>
    </w:lvl>
  </w:abstractNum>
  <w:abstractNum w:abstractNumId="8">
    <w:nsid w:val="0FFFFF7E"/>
    <w:multiLevelType w:val="singleLevel"/>
    <w:tmpl w:val="0FFFFF7E"/>
    <w:lvl w:ilvl="0" w:tentative="0">
      <w:start w:val="1"/>
      <w:numFmt w:val="decimal"/>
      <w:pStyle w:val="216"/>
      <w:lvlText w:val="%1."/>
      <w:lvlJc w:val="left"/>
      <w:pPr>
        <w:tabs>
          <w:tab w:val="left" w:pos="1200"/>
        </w:tabs>
        <w:ind w:left="1200" w:hanging="360"/>
      </w:pPr>
    </w:lvl>
  </w:abstractNum>
  <w:abstractNum w:abstractNumId="9">
    <w:nsid w:val="0FFFFF88"/>
    <w:multiLevelType w:val="singleLevel"/>
    <w:tmpl w:val="0FFFFF88"/>
    <w:lvl w:ilvl="0" w:tentative="0">
      <w:start w:val="1"/>
      <w:numFmt w:val="decimal"/>
      <w:pStyle w:val="17"/>
      <w:lvlText w:val="%1."/>
      <w:lvlJc w:val="left"/>
      <w:pPr>
        <w:tabs>
          <w:tab w:val="left" w:pos="360"/>
        </w:tabs>
        <w:ind w:left="360" w:hanging="360"/>
      </w:pPr>
      <w:rPr>
        <w:rFonts w:cs="Times New Roman"/>
      </w:rPr>
    </w:lvl>
  </w:abstractNum>
  <w:num w:numId="1">
    <w:abstractNumId w:val="5"/>
  </w:num>
  <w:num w:numId="2">
    <w:abstractNumId w:val="9"/>
  </w:num>
  <w:num w:numId="3">
    <w:abstractNumId w:val="7"/>
  </w:num>
  <w:num w:numId="4">
    <w:abstractNumId w:val="8"/>
  </w:num>
  <w:num w:numId="5">
    <w:abstractNumId w:val="6"/>
  </w:num>
  <w:num w:numId="6">
    <w:abstractNumId w:val="1"/>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hideGrammatical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GE0MGYyMDZjZmM5MDBhODNlN2FjN2FhYjczNWMifQ=="/>
  </w:docVars>
  <w:rsids>
    <w:rsidRoot w:val="00A21078"/>
    <w:rsid w:val="000005C3"/>
    <w:rsid w:val="00000C85"/>
    <w:rsid w:val="00001002"/>
    <w:rsid w:val="00001446"/>
    <w:rsid w:val="0000357D"/>
    <w:rsid w:val="00003BD3"/>
    <w:rsid w:val="00003C6A"/>
    <w:rsid w:val="00003FD0"/>
    <w:rsid w:val="00004E14"/>
    <w:rsid w:val="00005541"/>
    <w:rsid w:val="00005683"/>
    <w:rsid w:val="00005D8D"/>
    <w:rsid w:val="000068D4"/>
    <w:rsid w:val="00006970"/>
    <w:rsid w:val="00007436"/>
    <w:rsid w:val="000079FD"/>
    <w:rsid w:val="00007DAC"/>
    <w:rsid w:val="0001197D"/>
    <w:rsid w:val="00011D87"/>
    <w:rsid w:val="00011EAE"/>
    <w:rsid w:val="0001294D"/>
    <w:rsid w:val="00012BF0"/>
    <w:rsid w:val="000131EE"/>
    <w:rsid w:val="000132E8"/>
    <w:rsid w:val="000134BF"/>
    <w:rsid w:val="00013997"/>
    <w:rsid w:val="00015DAA"/>
    <w:rsid w:val="00016257"/>
    <w:rsid w:val="000164E2"/>
    <w:rsid w:val="00016A63"/>
    <w:rsid w:val="00016DC8"/>
    <w:rsid w:val="00017E04"/>
    <w:rsid w:val="0002025E"/>
    <w:rsid w:val="00020844"/>
    <w:rsid w:val="000209BE"/>
    <w:rsid w:val="00020B8C"/>
    <w:rsid w:val="00020E3E"/>
    <w:rsid w:val="00021A8B"/>
    <w:rsid w:val="000221CE"/>
    <w:rsid w:val="0002235B"/>
    <w:rsid w:val="000223B7"/>
    <w:rsid w:val="00022619"/>
    <w:rsid w:val="00022743"/>
    <w:rsid w:val="00022B2B"/>
    <w:rsid w:val="0002310E"/>
    <w:rsid w:val="00024550"/>
    <w:rsid w:val="000246B1"/>
    <w:rsid w:val="00024C98"/>
    <w:rsid w:val="00024D55"/>
    <w:rsid w:val="00024E77"/>
    <w:rsid w:val="000250F8"/>
    <w:rsid w:val="000258EA"/>
    <w:rsid w:val="00025A1C"/>
    <w:rsid w:val="00025CA2"/>
    <w:rsid w:val="00025DFB"/>
    <w:rsid w:val="00026185"/>
    <w:rsid w:val="000262B9"/>
    <w:rsid w:val="000265E6"/>
    <w:rsid w:val="00026A25"/>
    <w:rsid w:val="00026EFC"/>
    <w:rsid w:val="00027AFD"/>
    <w:rsid w:val="00027BB9"/>
    <w:rsid w:val="00030B72"/>
    <w:rsid w:val="0003100E"/>
    <w:rsid w:val="00031272"/>
    <w:rsid w:val="00031CE7"/>
    <w:rsid w:val="000321FE"/>
    <w:rsid w:val="00032AC6"/>
    <w:rsid w:val="00033370"/>
    <w:rsid w:val="00033460"/>
    <w:rsid w:val="000336DE"/>
    <w:rsid w:val="000337E5"/>
    <w:rsid w:val="000338D1"/>
    <w:rsid w:val="000339BF"/>
    <w:rsid w:val="00033EA3"/>
    <w:rsid w:val="00034D47"/>
    <w:rsid w:val="000358B3"/>
    <w:rsid w:val="00036F97"/>
    <w:rsid w:val="000370C5"/>
    <w:rsid w:val="00037693"/>
    <w:rsid w:val="00037CCD"/>
    <w:rsid w:val="0004055B"/>
    <w:rsid w:val="000405EB"/>
    <w:rsid w:val="0004070C"/>
    <w:rsid w:val="0004080A"/>
    <w:rsid w:val="00041C4C"/>
    <w:rsid w:val="00041E27"/>
    <w:rsid w:val="00042AEB"/>
    <w:rsid w:val="00043217"/>
    <w:rsid w:val="0004376D"/>
    <w:rsid w:val="000457FF"/>
    <w:rsid w:val="00045996"/>
    <w:rsid w:val="00046621"/>
    <w:rsid w:val="00046678"/>
    <w:rsid w:val="0004671E"/>
    <w:rsid w:val="00046D94"/>
    <w:rsid w:val="000474A6"/>
    <w:rsid w:val="00047900"/>
    <w:rsid w:val="00047FC2"/>
    <w:rsid w:val="0005051F"/>
    <w:rsid w:val="00050F94"/>
    <w:rsid w:val="00050FC2"/>
    <w:rsid w:val="00051080"/>
    <w:rsid w:val="0005118B"/>
    <w:rsid w:val="00051623"/>
    <w:rsid w:val="00051D1C"/>
    <w:rsid w:val="00051EE2"/>
    <w:rsid w:val="000520BA"/>
    <w:rsid w:val="000524CC"/>
    <w:rsid w:val="00052EFD"/>
    <w:rsid w:val="00053F84"/>
    <w:rsid w:val="00054243"/>
    <w:rsid w:val="0005486C"/>
    <w:rsid w:val="00054CDC"/>
    <w:rsid w:val="00054F03"/>
    <w:rsid w:val="0005507C"/>
    <w:rsid w:val="00055350"/>
    <w:rsid w:val="00055435"/>
    <w:rsid w:val="00056393"/>
    <w:rsid w:val="00056B95"/>
    <w:rsid w:val="00056C25"/>
    <w:rsid w:val="00056F47"/>
    <w:rsid w:val="0005722C"/>
    <w:rsid w:val="000579EA"/>
    <w:rsid w:val="00057CFB"/>
    <w:rsid w:val="000601B7"/>
    <w:rsid w:val="000601F9"/>
    <w:rsid w:val="000609C9"/>
    <w:rsid w:val="000612E4"/>
    <w:rsid w:val="0006202D"/>
    <w:rsid w:val="00062628"/>
    <w:rsid w:val="00063241"/>
    <w:rsid w:val="00063B06"/>
    <w:rsid w:val="00064411"/>
    <w:rsid w:val="0006488E"/>
    <w:rsid w:val="000648E4"/>
    <w:rsid w:val="00065CEF"/>
    <w:rsid w:val="00065E27"/>
    <w:rsid w:val="00066173"/>
    <w:rsid w:val="00066709"/>
    <w:rsid w:val="00066854"/>
    <w:rsid w:val="0006715B"/>
    <w:rsid w:val="00067256"/>
    <w:rsid w:val="000676CF"/>
    <w:rsid w:val="00070943"/>
    <w:rsid w:val="00071609"/>
    <w:rsid w:val="00071B22"/>
    <w:rsid w:val="000720FB"/>
    <w:rsid w:val="00072896"/>
    <w:rsid w:val="000729AE"/>
    <w:rsid w:val="000729CA"/>
    <w:rsid w:val="00073032"/>
    <w:rsid w:val="0007385C"/>
    <w:rsid w:val="000738B1"/>
    <w:rsid w:val="00073A10"/>
    <w:rsid w:val="00074C43"/>
    <w:rsid w:val="00074DAC"/>
    <w:rsid w:val="00075AFA"/>
    <w:rsid w:val="00075B1B"/>
    <w:rsid w:val="00076F83"/>
    <w:rsid w:val="00076F91"/>
    <w:rsid w:val="0007720B"/>
    <w:rsid w:val="0007779E"/>
    <w:rsid w:val="00077AC3"/>
    <w:rsid w:val="00077ADD"/>
    <w:rsid w:val="00080E1B"/>
    <w:rsid w:val="000811C1"/>
    <w:rsid w:val="00081BF1"/>
    <w:rsid w:val="00081D56"/>
    <w:rsid w:val="000829E6"/>
    <w:rsid w:val="00082D5E"/>
    <w:rsid w:val="00083474"/>
    <w:rsid w:val="00083A9C"/>
    <w:rsid w:val="00083B30"/>
    <w:rsid w:val="000841A7"/>
    <w:rsid w:val="000849A9"/>
    <w:rsid w:val="00085124"/>
    <w:rsid w:val="00085215"/>
    <w:rsid w:val="000853C9"/>
    <w:rsid w:val="00085B88"/>
    <w:rsid w:val="00085E40"/>
    <w:rsid w:val="0008614A"/>
    <w:rsid w:val="00086310"/>
    <w:rsid w:val="000866DA"/>
    <w:rsid w:val="0008673E"/>
    <w:rsid w:val="0008703B"/>
    <w:rsid w:val="0008714E"/>
    <w:rsid w:val="00087573"/>
    <w:rsid w:val="00087A11"/>
    <w:rsid w:val="00087C4C"/>
    <w:rsid w:val="00087D3B"/>
    <w:rsid w:val="00087E66"/>
    <w:rsid w:val="000902AF"/>
    <w:rsid w:val="00090BEA"/>
    <w:rsid w:val="00090EF3"/>
    <w:rsid w:val="0009112E"/>
    <w:rsid w:val="00091A04"/>
    <w:rsid w:val="000928D8"/>
    <w:rsid w:val="00092DA2"/>
    <w:rsid w:val="000931CC"/>
    <w:rsid w:val="0009377A"/>
    <w:rsid w:val="00093DD1"/>
    <w:rsid w:val="00094743"/>
    <w:rsid w:val="000949A3"/>
    <w:rsid w:val="00094AE8"/>
    <w:rsid w:val="00095144"/>
    <w:rsid w:val="00095612"/>
    <w:rsid w:val="00096747"/>
    <w:rsid w:val="00096DF1"/>
    <w:rsid w:val="00097720"/>
    <w:rsid w:val="000A002E"/>
    <w:rsid w:val="000A00BD"/>
    <w:rsid w:val="000A0317"/>
    <w:rsid w:val="000A0323"/>
    <w:rsid w:val="000A0CA4"/>
    <w:rsid w:val="000A0E3E"/>
    <w:rsid w:val="000A27D9"/>
    <w:rsid w:val="000A362B"/>
    <w:rsid w:val="000A3742"/>
    <w:rsid w:val="000A4A66"/>
    <w:rsid w:val="000A4DD1"/>
    <w:rsid w:val="000A59D0"/>
    <w:rsid w:val="000A6E2C"/>
    <w:rsid w:val="000A7080"/>
    <w:rsid w:val="000A7560"/>
    <w:rsid w:val="000A7740"/>
    <w:rsid w:val="000A7F08"/>
    <w:rsid w:val="000B0046"/>
    <w:rsid w:val="000B0501"/>
    <w:rsid w:val="000B0DCB"/>
    <w:rsid w:val="000B0ED3"/>
    <w:rsid w:val="000B1789"/>
    <w:rsid w:val="000B2494"/>
    <w:rsid w:val="000B2D11"/>
    <w:rsid w:val="000B2F97"/>
    <w:rsid w:val="000B30D0"/>
    <w:rsid w:val="000B35EC"/>
    <w:rsid w:val="000B3B8A"/>
    <w:rsid w:val="000B3C37"/>
    <w:rsid w:val="000B422A"/>
    <w:rsid w:val="000B4293"/>
    <w:rsid w:val="000B4D26"/>
    <w:rsid w:val="000B517E"/>
    <w:rsid w:val="000B6445"/>
    <w:rsid w:val="000B69CB"/>
    <w:rsid w:val="000B7196"/>
    <w:rsid w:val="000B7794"/>
    <w:rsid w:val="000B77EB"/>
    <w:rsid w:val="000B7BFB"/>
    <w:rsid w:val="000B7CAE"/>
    <w:rsid w:val="000C0204"/>
    <w:rsid w:val="000C07B2"/>
    <w:rsid w:val="000C120D"/>
    <w:rsid w:val="000C161D"/>
    <w:rsid w:val="000C1939"/>
    <w:rsid w:val="000C1A22"/>
    <w:rsid w:val="000C1FF9"/>
    <w:rsid w:val="000C20E8"/>
    <w:rsid w:val="000C2455"/>
    <w:rsid w:val="000C321A"/>
    <w:rsid w:val="000C3BBB"/>
    <w:rsid w:val="000C3BBF"/>
    <w:rsid w:val="000C4039"/>
    <w:rsid w:val="000C431F"/>
    <w:rsid w:val="000C4415"/>
    <w:rsid w:val="000C44A1"/>
    <w:rsid w:val="000C4ECF"/>
    <w:rsid w:val="000C51BC"/>
    <w:rsid w:val="000C5564"/>
    <w:rsid w:val="000C5908"/>
    <w:rsid w:val="000C5969"/>
    <w:rsid w:val="000C5A62"/>
    <w:rsid w:val="000C6442"/>
    <w:rsid w:val="000C708A"/>
    <w:rsid w:val="000C774A"/>
    <w:rsid w:val="000D0296"/>
    <w:rsid w:val="000D1021"/>
    <w:rsid w:val="000D18E0"/>
    <w:rsid w:val="000D2DE8"/>
    <w:rsid w:val="000D2F3A"/>
    <w:rsid w:val="000D30E8"/>
    <w:rsid w:val="000D337B"/>
    <w:rsid w:val="000D34AE"/>
    <w:rsid w:val="000D366C"/>
    <w:rsid w:val="000D3C3F"/>
    <w:rsid w:val="000D3C61"/>
    <w:rsid w:val="000D423F"/>
    <w:rsid w:val="000D426D"/>
    <w:rsid w:val="000D43FD"/>
    <w:rsid w:val="000D443F"/>
    <w:rsid w:val="000D5635"/>
    <w:rsid w:val="000D5651"/>
    <w:rsid w:val="000D5B36"/>
    <w:rsid w:val="000D5B73"/>
    <w:rsid w:val="000D6B16"/>
    <w:rsid w:val="000D6B9B"/>
    <w:rsid w:val="000D6F07"/>
    <w:rsid w:val="000D7007"/>
    <w:rsid w:val="000D79ED"/>
    <w:rsid w:val="000E078B"/>
    <w:rsid w:val="000E08AC"/>
    <w:rsid w:val="000E08B1"/>
    <w:rsid w:val="000E0C51"/>
    <w:rsid w:val="000E0D32"/>
    <w:rsid w:val="000E0EA3"/>
    <w:rsid w:val="000E0FE9"/>
    <w:rsid w:val="000E117F"/>
    <w:rsid w:val="000E1DEF"/>
    <w:rsid w:val="000E34FB"/>
    <w:rsid w:val="000E3C98"/>
    <w:rsid w:val="000E3D15"/>
    <w:rsid w:val="000E5530"/>
    <w:rsid w:val="000E5E19"/>
    <w:rsid w:val="000E5F51"/>
    <w:rsid w:val="000E71E3"/>
    <w:rsid w:val="000E7840"/>
    <w:rsid w:val="000E78D0"/>
    <w:rsid w:val="000E78F6"/>
    <w:rsid w:val="000F0243"/>
    <w:rsid w:val="000F0D0C"/>
    <w:rsid w:val="000F0DBC"/>
    <w:rsid w:val="000F0DC5"/>
    <w:rsid w:val="000F150F"/>
    <w:rsid w:val="000F1920"/>
    <w:rsid w:val="000F23E1"/>
    <w:rsid w:val="000F23ED"/>
    <w:rsid w:val="000F2705"/>
    <w:rsid w:val="000F282F"/>
    <w:rsid w:val="000F2A32"/>
    <w:rsid w:val="000F2BBD"/>
    <w:rsid w:val="000F3E65"/>
    <w:rsid w:val="000F4A26"/>
    <w:rsid w:val="000F52A2"/>
    <w:rsid w:val="000F52B3"/>
    <w:rsid w:val="000F547C"/>
    <w:rsid w:val="000F57F0"/>
    <w:rsid w:val="000F5867"/>
    <w:rsid w:val="000F58C3"/>
    <w:rsid w:val="000F687C"/>
    <w:rsid w:val="000F6A09"/>
    <w:rsid w:val="000F713E"/>
    <w:rsid w:val="000F79EC"/>
    <w:rsid w:val="000F7E46"/>
    <w:rsid w:val="000F7F6F"/>
    <w:rsid w:val="001003D8"/>
    <w:rsid w:val="001009AE"/>
    <w:rsid w:val="00101C03"/>
    <w:rsid w:val="0010225F"/>
    <w:rsid w:val="00102A4D"/>
    <w:rsid w:val="00103224"/>
    <w:rsid w:val="001042FD"/>
    <w:rsid w:val="00104588"/>
    <w:rsid w:val="00104FC2"/>
    <w:rsid w:val="00105395"/>
    <w:rsid w:val="001054A2"/>
    <w:rsid w:val="001059CD"/>
    <w:rsid w:val="00106137"/>
    <w:rsid w:val="0010673C"/>
    <w:rsid w:val="001067D5"/>
    <w:rsid w:val="00106873"/>
    <w:rsid w:val="0010696A"/>
    <w:rsid w:val="0010754F"/>
    <w:rsid w:val="00107558"/>
    <w:rsid w:val="00107BA2"/>
    <w:rsid w:val="00110158"/>
    <w:rsid w:val="00110313"/>
    <w:rsid w:val="001105E0"/>
    <w:rsid w:val="001108C3"/>
    <w:rsid w:val="0011172D"/>
    <w:rsid w:val="00112661"/>
    <w:rsid w:val="00112F2D"/>
    <w:rsid w:val="001134FB"/>
    <w:rsid w:val="00113722"/>
    <w:rsid w:val="00113888"/>
    <w:rsid w:val="001139EC"/>
    <w:rsid w:val="001144B1"/>
    <w:rsid w:val="0011546E"/>
    <w:rsid w:val="001160A3"/>
    <w:rsid w:val="0011633C"/>
    <w:rsid w:val="00117022"/>
    <w:rsid w:val="00117226"/>
    <w:rsid w:val="0012034D"/>
    <w:rsid w:val="00121F62"/>
    <w:rsid w:val="00121FC3"/>
    <w:rsid w:val="00121FDC"/>
    <w:rsid w:val="001224E1"/>
    <w:rsid w:val="00122A18"/>
    <w:rsid w:val="001231F7"/>
    <w:rsid w:val="0012341D"/>
    <w:rsid w:val="00123770"/>
    <w:rsid w:val="0012446E"/>
    <w:rsid w:val="001246FF"/>
    <w:rsid w:val="00125CDF"/>
    <w:rsid w:val="00125E7B"/>
    <w:rsid w:val="00125EF1"/>
    <w:rsid w:val="0012606E"/>
    <w:rsid w:val="001261E8"/>
    <w:rsid w:val="001263AB"/>
    <w:rsid w:val="00126405"/>
    <w:rsid w:val="00126464"/>
    <w:rsid w:val="00126520"/>
    <w:rsid w:val="00126787"/>
    <w:rsid w:val="00126AD0"/>
    <w:rsid w:val="00126B3A"/>
    <w:rsid w:val="00126D39"/>
    <w:rsid w:val="00127094"/>
    <w:rsid w:val="001271BE"/>
    <w:rsid w:val="0012773E"/>
    <w:rsid w:val="00130AC9"/>
    <w:rsid w:val="00130EE0"/>
    <w:rsid w:val="00131BB2"/>
    <w:rsid w:val="0013202C"/>
    <w:rsid w:val="00133A08"/>
    <w:rsid w:val="00134906"/>
    <w:rsid w:val="00134927"/>
    <w:rsid w:val="0013599E"/>
    <w:rsid w:val="00135B89"/>
    <w:rsid w:val="00136307"/>
    <w:rsid w:val="00136B9B"/>
    <w:rsid w:val="00136C8A"/>
    <w:rsid w:val="00137021"/>
    <w:rsid w:val="001374DB"/>
    <w:rsid w:val="00137827"/>
    <w:rsid w:val="00137ADA"/>
    <w:rsid w:val="00137DAB"/>
    <w:rsid w:val="001408A1"/>
    <w:rsid w:val="00141A2E"/>
    <w:rsid w:val="00141CE8"/>
    <w:rsid w:val="001421FB"/>
    <w:rsid w:val="00142CFE"/>
    <w:rsid w:val="00143B6E"/>
    <w:rsid w:val="0014469D"/>
    <w:rsid w:val="001450FC"/>
    <w:rsid w:val="0014515E"/>
    <w:rsid w:val="00145252"/>
    <w:rsid w:val="00145A44"/>
    <w:rsid w:val="00146080"/>
    <w:rsid w:val="001460DA"/>
    <w:rsid w:val="0014652B"/>
    <w:rsid w:val="001474B6"/>
    <w:rsid w:val="001475CE"/>
    <w:rsid w:val="00147658"/>
    <w:rsid w:val="00147EAD"/>
    <w:rsid w:val="0015075D"/>
    <w:rsid w:val="001508A1"/>
    <w:rsid w:val="00150A94"/>
    <w:rsid w:val="00150B2A"/>
    <w:rsid w:val="00150D9F"/>
    <w:rsid w:val="00151349"/>
    <w:rsid w:val="00151910"/>
    <w:rsid w:val="00152A68"/>
    <w:rsid w:val="00153336"/>
    <w:rsid w:val="0015353E"/>
    <w:rsid w:val="00153D1F"/>
    <w:rsid w:val="00154801"/>
    <w:rsid w:val="00155368"/>
    <w:rsid w:val="00155A06"/>
    <w:rsid w:val="00155CE8"/>
    <w:rsid w:val="00155ECA"/>
    <w:rsid w:val="0015658C"/>
    <w:rsid w:val="00156D1D"/>
    <w:rsid w:val="00156E6D"/>
    <w:rsid w:val="001571E7"/>
    <w:rsid w:val="00157444"/>
    <w:rsid w:val="001576EC"/>
    <w:rsid w:val="00157A81"/>
    <w:rsid w:val="0016027B"/>
    <w:rsid w:val="0016045D"/>
    <w:rsid w:val="0016064C"/>
    <w:rsid w:val="001611AB"/>
    <w:rsid w:val="00161702"/>
    <w:rsid w:val="001628D8"/>
    <w:rsid w:val="00162EC2"/>
    <w:rsid w:val="00162FD2"/>
    <w:rsid w:val="00163B6E"/>
    <w:rsid w:val="00163C40"/>
    <w:rsid w:val="00163DE6"/>
    <w:rsid w:val="00163E3D"/>
    <w:rsid w:val="00164673"/>
    <w:rsid w:val="00164D6B"/>
    <w:rsid w:val="001650E8"/>
    <w:rsid w:val="001653E2"/>
    <w:rsid w:val="00165C13"/>
    <w:rsid w:val="001664C4"/>
    <w:rsid w:val="00166564"/>
    <w:rsid w:val="001667CA"/>
    <w:rsid w:val="0016703D"/>
    <w:rsid w:val="00170657"/>
    <w:rsid w:val="00170E3F"/>
    <w:rsid w:val="001710DC"/>
    <w:rsid w:val="001720A8"/>
    <w:rsid w:val="001728EC"/>
    <w:rsid w:val="001730C0"/>
    <w:rsid w:val="00173389"/>
    <w:rsid w:val="001733A1"/>
    <w:rsid w:val="0017360D"/>
    <w:rsid w:val="0017369A"/>
    <w:rsid w:val="00173A5D"/>
    <w:rsid w:val="00173CF6"/>
    <w:rsid w:val="00174B44"/>
    <w:rsid w:val="001750C3"/>
    <w:rsid w:val="00175234"/>
    <w:rsid w:val="001756EE"/>
    <w:rsid w:val="001758C2"/>
    <w:rsid w:val="00176D69"/>
    <w:rsid w:val="00177425"/>
    <w:rsid w:val="00177735"/>
    <w:rsid w:val="00177CD3"/>
    <w:rsid w:val="00177ECF"/>
    <w:rsid w:val="00180035"/>
    <w:rsid w:val="0018023D"/>
    <w:rsid w:val="001803EF"/>
    <w:rsid w:val="001806C4"/>
    <w:rsid w:val="001809B8"/>
    <w:rsid w:val="001809F6"/>
    <w:rsid w:val="00181143"/>
    <w:rsid w:val="001813F3"/>
    <w:rsid w:val="0018176C"/>
    <w:rsid w:val="00181E81"/>
    <w:rsid w:val="0018200A"/>
    <w:rsid w:val="001823CB"/>
    <w:rsid w:val="00182E13"/>
    <w:rsid w:val="0018303B"/>
    <w:rsid w:val="00183536"/>
    <w:rsid w:val="00183807"/>
    <w:rsid w:val="001838B8"/>
    <w:rsid w:val="00183C2B"/>
    <w:rsid w:val="001840A2"/>
    <w:rsid w:val="001845B9"/>
    <w:rsid w:val="001847DE"/>
    <w:rsid w:val="001848F9"/>
    <w:rsid w:val="0018531D"/>
    <w:rsid w:val="001854EA"/>
    <w:rsid w:val="00185618"/>
    <w:rsid w:val="001862EA"/>
    <w:rsid w:val="00186C38"/>
    <w:rsid w:val="0018739D"/>
    <w:rsid w:val="001875D2"/>
    <w:rsid w:val="001876E8"/>
    <w:rsid w:val="00190A72"/>
    <w:rsid w:val="00190BC6"/>
    <w:rsid w:val="00191341"/>
    <w:rsid w:val="00191AA6"/>
    <w:rsid w:val="00191C6A"/>
    <w:rsid w:val="00191D18"/>
    <w:rsid w:val="0019249A"/>
    <w:rsid w:val="00192BD4"/>
    <w:rsid w:val="00193216"/>
    <w:rsid w:val="0019371F"/>
    <w:rsid w:val="00194104"/>
    <w:rsid w:val="0019410F"/>
    <w:rsid w:val="001942A0"/>
    <w:rsid w:val="0019470D"/>
    <w:rsid w:val="0019474B"/>
    <w:rsid w:val="00194DF5"/>
    <w:rsid w:val="0019507D"/>
    <w:rsid w:val="001950CF"/>
    <w:rsid w:val="00196105"/>
    <w:rsid w:val="0019651F"/>
    <w:rsid w:val="00196A91"/>
    <w:rsid w:val="00196B0C"/>
    <w:rsid w:val="00196F7D"/>
    <w:rsid w:val="0019711F"/>
    <w:rsid w:val="00197D61"/>
    <w:rsid w:val="00197E5D"/>
    <w:rsid w:val="001A1CAC"/>
    <w:rsid w:val="001A1F37"/>
    <w:rsid w:val="001A2460"/>
    <w:rsid w:val="001A2F7F"/>
    <w:rsid w:val="001A3200"/>
    <w:rsid w:val="001A3336"/>
    <w:rsid w:val="001A3512"/>
    <w:rsid w:val="001A3885"/>
    <w:rsid w:val="001A3B0A"/>
    <w:rsid w:val="001A4262"/>
    <w:rsid w:val="001A42D3"/>
    <w:rsid w:val="001A46B4"/>
    <w:rsid w:val="001A4C60"/>
    <w:rsid w:val="001A5369"/>
    <w:rsid w:val="001A5832"/>
    <w:rsid w:val="001A5969"/>
    <w:rsid w:val="001A5A84"/>
    <w:rsid w:val="001A614C"/>
    <w:rsid w:val="001A62E2"/>
    <w:rsid w:val="001A64E8"/>
    <w:rsid w:val="001A6B31"/>
    <w:rsid w:val="001A6CEF"/>
    <w:rsid w:val="001A7A39"/>
    <w:rsid w:val="001B0A1F"/>
    <w:rsid w:val="001B0D5C"/>
    <w:rsid w:val="001B111C"/>
    <w:rsid w:val="001B1466"/>
    <w:rsid w:val="001B1579"/>
    <w:rsid w:val="001B1D60"/>
    <w:rsid w:val="001B20FA"/>
    <w:rsid w:val="001B3139"/>
    <w:rsid w:val="001B3852"/>
    <w:rsid w:val="001B38EC"/>
    <w:rsid w:val="001B468D"/>
    <w:rsid w:val="001B4E34"/>
    <w:rsid w:val="001B5214"/>
    <w:rsid w:val="001B5DD1"/>
    <w:rsid w:val="001B5E3F"/>
    <w:rsid w:val="001B5E8A"/>
    <w:rsid w:val="001B669C"/>
    <w:rsid w:val="001B67E5"/>
    <w:rsid w:val="001B6C14"/>
    <w:rsid w:val="001B6D6A"/>
    <w:rsid w:val="001B72C2"/>
    <w:rsid w:val="001B740E"/>
    <w:rsid w:val="001B7963"/>
    <w:rsid w:val="001C0928"/>
    <w:rsid w:val="001C29B7"/>
    <w:rsid w:val="001C29C4"/>
    <w:rsid w:val="001C2B37"/>
    <w:rsid w:val="001C3049"/>
    <w:rsid w:val="001C45DB"/>
    <w:rsid w:val="001C5803"/>
    <w:rsid w:val="001C58D6"/>
    <w:rsid w:val="001C7520"/>
    <w:rsid w:val="001D0047"/>
    <w:rsid w:val="001D0957"/>
    <w:rsid w:val="001D0DFC"/>
    <w:rsid w:val="001D0E64"/>
    <w:rsid w:val="001D141C"/>
    <w:rsid w:val="001D1524"/>
    <w:rsid w:val="001D21C7"/>
    <w:rsid w:val="001D29A6"/>
    <w:rsid w:val="001D3B8F"/>
    <w:rsid w:val="001D41A8"/>
    <w:rsid w:val="001D42E4"/>
    <w:rsid w:val="001D4448"/>
    <w:rsid w:val="001D4623"/>
    <w:rsid w:val="001D46E2"/>
    <w:rsid w:val="001D4CF9"/>
    <w:rsid w:val="001D5CB0"/>
    <w:rsid w:val="001D5DDA"/>
    <w:rsid w:val="001D61C7"/>
    <w:rsid w:val="001D6BFE"/>
    <w:rsid w:val="001D6C24"/>
    <w:rsid w:val="001D6DCE"/>
    <w:rsid w:val="001D7ED0"/>
    <w:rsid w:val="001E0057"/>
    <w:rsid w:val="001E036C"/>
    <w:rsid w:val="001E0DC1"/>
    <w:rsid w:val="001E0E28"/>
    <w:rsid w:val="001E0F7C"/>
    <w:rsid w:val="001E136E"/>
    <w:rsid w:val="001E1A28"/>
    <w:rsid w:val="001E1D6E"/>
    <w:rsid w:val="001E2524"/>
    <w:rsid w:val="001E3A06"/>
    <w:rsid w:val="001E3A9B"/>
    <w:rsid w:val="001E4875"/>
    <w:rsid w:val="001E5606"/>
    <w:rsid w:val="001E5657"/>
    <w:rsid w:val="001E5DB7"/>
    <w:rsid w:val="001E63BE"/>
    <w:rsid w:val="001E64E2"/>
    <w:rsid w:val="001E6692"/>
    <w:rsid w:val="001E7B9E"/>
    <w:rsid w:val="001E7E4D"/>
    <w:rsid w:val="001F1915"/>
    <w:rsid w:val="001F1BA4"/>
    <w:rsid w:val="001F27BB"/>
    <w:rsid w:val="001F3114"/>
    <w:rsid w:val="001F32E5"/>
    <w:rsid w:val="001F341F"/>
    <w:rsid w:val="001F35E0"/>
    <w:rsid w:val="001F3760"/>
    <w:rsid w:val="001F387B"/>
    <w:rsid w:val="001F39A8"/>
    <w:rsid w:val="001F4C4E"/>
    <w:rsid w:val="001F4F9C"/>
    <w:rsid w:val="001F507D"/>
    <w:rsid w:val="001F6381"/>
    <w:rsid w:val="001F661E"/>
    <w:rsid w:val="001F7686"/>
    <w:rsid w:val="001F7725"/>
    <w:rsid w:val="002002F4"/>
    <w:rsid w:val="002007E4"/>
    <w:rsid w:val="00200944"/>
    <w:rsid w:val="002009F7"/>
    <w:rsid w:val="0020105C"/>
    <w:rsid w:val="0020114D"/>
    <w:rsid w:val="00201342"/>
    <w:rsid w:val="002022D5"/>
    <w:rsid w:val="002024EF"/>
    <w:rsid w:val="00204843"/>
    <w:rsid w:val="00204A8D"/>
    <w:rsid w:val="00204DA4"/>
    <w:rsid w:val="00204F8F"/>
    <w:rsid w:val="0020514A"/>
    <w:rsid w:val="00205174"/>
    <w:rsid w:val="0020625C"/>
    <w:rsid w:val="002062C4"/>
    <w:rsid w:val="002063D9"/>
    <w:rsid w:val="00206778"/>
    <w:rsid w:val="002077E2"/>
    <w:rsid w:val="00207C23"/>
    <w:rsid w:val="00210262"/>
    <w:rsid w:val="00210539"/>
    <w:rsid w:val="00211932"/>
    <w:rsid w:val="002119CD"/>
    <w:rsid w:val="002119D8"/>
    <w:rsid w:val="00211E1F"/>
    <w:rsid w:val="00212194"/>
    <w:rsid w:val="00212517"/>
    <w:rsid w:val="00212823"/>
    <w:rsid w:val="00212D1A"/>
    <w:rsid w:val="00213465"/>
    <w:rsid w:val="002135E9"/>
    <w:rsid w:val="00213C12"/>
    <w:rsid w:val="002142AC"/>
    <w:rsid w:val="002146A1"/>
    <w:rsid w:val="00214D73"/>
    <w:rsid w:val="00215130"/>
    <w:rsid w:val="00215A14"/>
    <w:rsid w:val="002161B3"/>
    <w:rsid w:val="0021661A"/>
    <w:rsid w:val="00216EC4"/>
    <w:rsid w:val="00216FDD"/>
    <w:rsid w:val="00217362"/>
    <w:rsid w:val="00217465"/>
    <w:rsid w:val="00217D21"/>
    <w:rsid w:val="002205E2"/>
    <w:rsid w:val="00220C1E"/>
    <w:rsid w:val="00221043"/>
    <w:rsid w:val="00221503"/>
    <w:rsid w:val="00221D13"/>
    <w:rsid w:val="00221D9D"/>
    <w:rsid w:val="00221ECB"/>
    <w:rsid w:val="00221F9C"/>
    <w:rsid w:val="00222347"/>
    <w:rsid w:val="002226C8"/>
    <w:rsid w:val="00222876"/>
    <w:rsid w:val="00222EF4"/>
    <w:rsid w:val="0022312C"/>
    <w:rsid w:val="00223F59"/>
    <w:rsid w:val="0022494E"/>
    <w:rsid w:val="002250CC"/>
    <w:rsid w:val="00225250"/>
    <w:rsid w:val="002255D9"/>
    <w:rsid w:val="002255DB"/>
    <w:rsid w:val="00225BE6"/>
    <w:rsid w:val="00225F79"/>
    <w:rsid w:val="00226161"/>
    <w:rsid w:val="00226A01"/>
    <w:rsid w:val="00226C57"/>
    <w:rsid w:val="00226D76"/>
    <w:rsid w:val="00226EF7"/>
    <w:rsid w:val="00227870"/>
    <w:rsid w:val="0022794A"/>
    <w:rsid w:val="00227CE9"/>
    <w:rsid w:val="00227CFD"/>
    <w:rsid w:val="0023054D"/>
    <w:rsid w:val="00230BA4"/>
    <w:rsid w:val="0023125F"/>
    <w:rsid w:val="00231984"/>
    <w:rsid w:val="00231B91"/>
    <w:rsid w:val="00231D34"/>
    <w:rsid w:val="00232F2F"/>
    <w:rsid w:val="00233A18"/>
    <w:rsid w:val="00233D0A"/>
    <w:rsid w:val="00234198"/>
    <w:rsid w:val="002348E8"/>
    <w:rsid w:val="00234DA9"/>
    <w:rsid w:val="00235689"/>
    <w:rsid w:val="00236CA4"/>
    <w:rsid w:val="00237443"/>
    <w:rsid w:val="002400F7"/>
    <w:rsid w:val="002401DE"/>
    <w:rsid w:val="0024082E"/>
    <w:rsid w:val="002417A7"/>
    <w:rsid w:val="00241DE2"/>
    <w:rsid w:val="002428D1"/>
    <w:rsid w:val="002430F5"/>
    <w:rsid w:val="00243A19"/>
    <w:rsid w:val="00243A1E"/>
    <w:rsid w:val="00243BBE"/>
    <w:rsid w:val="0024460D"/>
    <w:rsid w:val="002446AD"/>
    <w:rsid w:val="00245544"/>
    <w:rsid w:val="00245748"/>
    <w:rsid w:val="00246307"/>
    <w:rsid w:val="002467DC"/>
    <w:rsid w:val="00246E36"/>
    <w:rsid w:val="0024771D"/>
    <w:rsid w:val="00247A9B"/>
    <w:rsid w:val="00250746"/>
    <w:rsid w:val="00250986"/>
    <w:rsid w:val="002509D8"/>
    <w:rsid w:val="00250E06"/>
    <w:rsid w:val="0025139A"/>
    <w:rsid w:val="00251648"/>
    <w:rsid w:val="002516DB"/>
    <w:rsid w:val="002516EF"/>
    <w:rsid w:val="00251D02"/>
    <w:rsid w:val="00252CFD"/>
    <w:rsid w:val="00252E95"/>
    <w:rsid w:val="00253476"/>
    <w:rsid w:val="00253585"/>
    <w:rsid w:val="00253AC3"/>
    <w:rsid w:val="002548DD"/>
    <w:rsid w:val="00254C8E"/>
    <w:rsid w:val="00254E78"/>
    <w:rsid w:val="0025547B"/>
    <w:rsid w:val="00255502"/>
    <w:rsid w:val="00255863"/>
    <w:rsid w:val="00255D83"/>
    <w:rsid w:val="002568AD"/>
    <w:rsid w:val="00256E3E"/>
    <w:rsid w:val="00257087"/>
    <w:rsid w:val="00257112"/>
    <w:rsid w:val="00257223"/>
    <w:rsid w:val="002579D5"/>
    <w:rsid w:val="00257B4E"/>
    <w:rsid w:val="0026079E"/>
    <w:rsid w:val="00260A37"/>
    <w:rsid w:val="00260BD9"/>
    <w:rsid w:val="00260CA1"/>
    <w:rsid w:val="00260E44"/>
    <w:rsid w:val="0026159E"/>
    <w:rsid w:val="00262279"/>
    <w:rsid w:val="00262360"/>
    <w:rsid w:val="002630BB"/>
    <w:rsid w:val="00263666"/>
    <w:rsid w:val="00264241"/>
    <w:rsid w:val="00264533"/>
    <w:rsid w:val="00264F00"/>
    <w:rsid w:val="0026608E"/>
    <w:rsid w:val="002666B9"/>
    <w:rsid w:val="00266B09"/>
    <w:rsid w:val="00267921"/>
    <w:rsid w:val="00267AA2"/>
    <w:rsid w:val="00267AF0"/>
    <w:rsid w:val="00267B53"/>
    <w:rsid w:val="0027004C"/>
    <w:rsid w:val="0027032F"/>
    <w:rsid w:val="00270598"/>
    <w:rsid w:val="002706C4"/>
    <w:rsid w:val="00270D4E"/>
    <w:rsid w:val="00271374"/>
    <w:rsid w:val="00271536"/>
    <w:rsid w:val="0027194A"/>
    <w:rsid w:val="00272253"/>
    <w:rsid w:val="00272AFA"/>
    <w:rsid w:val="00273D09"/>
    <w:rsid w:val="0027436A"/>
    <w:rsid w:val="002745C1"/>
    <w:rsid w:val="00275831"/>
    <w:rsid w:val="00277104"/>
    <w:rsid w:val="00277417"/>
    <w:rsid w:val="00277518"/>
    <w:rsid w:val="00277944"/>
    <w:rsid w:val="00277A19"/>
    <w:rsid w:val="00277D8E"/>
    <w:rsid w:val="002803C5"/>
    <w:rsid w:val="00280BEE"/>
    <w:rsid w:val="00280FA2"/>
    <w:rsid w:val="002813C7"/>
    <w:rsid w:val="0028173B"/>
    <w:rsid w:val="002817D0"/>
    <w:rsid w:val="00281A3A"/>
    <w:rsid w:val="002821F7"/>
    <w:rsid w:val="0028229C"/>
    <w:rsid w:val="002823E3"/>
    <w:rsid w:val="002826E5"/>
    <w:rsid w:val="00282EEF"/>
    <w:rsid w:val="0028418F"/>
    <w:rsid w:val="00284A52"/>
    <w:rsid w:val="00284B1A"/>
    <w:rsid w:val="00284C81"/>
    <w:rsid w:val="002853A6"/>
    <w:rsid w:val="00285880"/>
    <w:rsid w:val="00285EED"/>
    <w:rsid w:val="00286107"/>
    <w:rsid w:val="00286352"/>
    <w:rsid w:val="002868FB"/>
    <w:rsid w:val="00286C31"/>
    <w:rsid w:val="00286C78"/>
    <w:rsid w:val="00286D32"/>
    <w:rsid w:val="00287437"/>
    <w:rsid w:val="00287C28"/>
    <w:rsid w:val="00290ACC"/>
    <w:rsid w:val="00290F0D"/>
    <w:rsid w:val="00291691"/>
    <w:rsid w:val="002920D2"/>
    <w:rsid w:val="002921DA"/>
    <w:rsid w:val="00292690"/>
    <w:rsid w:val="00292A6E"/>
    <w:rsid w:val="00292C4D"/>
    <w:rsid w:val="00293784"/>
    <w:rsid w:val="0029493D"/>
    <w:rsid w:val="00294EA7"/>
    <w:rsid w:val="0029512C"/>
    <w:rsid w:val="002952E9"/>
    <w:rsid w:val="00295A0A"/>
    <w:rsid w:val="002961FA"/>
    <w:rsid w:val="00296578"/>
    <w:rsid w:val="00296615"/>
    <w:rsid w:val="00296A5A"/>
    <w:rsid w:val="002974B9"/>
    <w:rsid w:val="00297C6A"/>
    <w:rsid w:val="00297EEA"/>
    <w:rsid w:val="002A149F"/>
    <w:rsid w:val="002A2489"/>
    <w:rsid w:val="002A24FD"/>
    <w:rsid w:val="002A25BB"/>
    <w:rsid w:val="002A2EDB"/>
    <w:rsid w:val="002A334E"/>
    <w:rsid w:val="002A3E21"/>
    <w:rsid w:val="002A519A"/>
    <w:rsid w:val="002A5737"/>
    <w:rsid w:val="002A5B57"/>
    <w:rsid w:val="002A6437"/>
    <w:rsid w:val="002A7378"/>
    <w:rsid w:val="002A74BE"/>
    <w:rsid w:val="002A757F"/>
    <w:rsid w:val="002A7703"/>
    <w:rsid w:val="002A796E"/>
    <w:rsid w:val="002B01CF"/>
    <w:rsid w:val="002B07AE"/>
    <w:rsid w:val="002B0D87"/>
    <w:rsid w:val="002B1092"/>
    <w:rsid w:val="002B1CBD"/>
    <w:rsid w:val="002B23B9"/>
    <w:rsid w:val="002B4108"/>
    <w:rsid w:val="002B46E0"/>
    <w:rsid w:val="002B48BE"/>
    <w:rsid w:val="002B5AE9"/>
    <w:rsid w:val="002B6022"/>
    <w:rsid w:val="002B6644"/>
    <w:rsid w:val="002B6CD0"/>
    <w:rsid w:val="002B6EA6"/>
    <w:rsid w:val="002B761E"/>
    <w:rsid w:val="002B79E4"/>
    <w:rsid w:val="002B7E1C"/>
    <w:rsid w:val="002B7FE5"/>
    <w:rsid w:val="002C1B27"/>
    <w:rsid w:val="002C203E"/>
    <w:rsid w:val="002C27A5"/>
    <w:rsid w:val="002C28AC"/>
    <w:rsid w:val="002C2A53"/>
    <w:rsid w:val="002C3539"/>
    <w:rsid w:val="002C40D5"/>
    <w:rsid w:val="002C449F"/>
    <w:rsid w:val="002C455A"/>
    <w:rsid w:val="002C4D49"/>
    <w:rsid w:val="002C518A"/>
    <w:rsid w:val="002C5300"/>
    <w:rsid w:val="002C54B4"/>
    <w:rsid w:val="002C56B0"/>
    <w:rsid w:val="002C5EBE"/>
    <w:rsid w:val="002C6504"/>
    <w:rsid w:val="002C6640"/>
    <w:rsid w:val="002C69E8"/>
    <w:rsid w:val="002C6BF9"/>
    <w:rsid w:val="002C6DCE"/>
    <w:rsid w:val="002C7813"/>
    <w:rsid w:val="002C7924"/>
    <w:rsid w:val="002C79F5"/>
    <w:rsid w:val="002D095E"/>
    <w:rsid w:val="002D0F45"/>
    <w:rsid w:val="002D1004"/>
    <w:rsid w:val="002D230E"/>
    <w:rsid w:val="002D357D"/>
    <w:rsid w:val="002D3744"/>
    <w:rsid w:val="002D3DA3"/>
    <w:rsid w:val="002D43A9"/>
    <w:rsid w:val="002D4B0B"/>
    <w:rsid w:val="002D5319"/>
    <w:rsid w:val="002D5AD9"/>
    <w:rsid w:val="002D5B9C"/>
    <w:rsid w:val="002D5D86"/>
    <w:rsid w:val="002D6716"/>
    <w:rsid w:val="002D77E4"/>
    <w:rsid w:val="002D7E30"/>
    <w:rsid w:val="002E0172"/>
    <w:rsid w:val="002E0CC8"/>
    <w:rsid w:val="002E0FB5"/>
    <w:rsid w:val="002E11DD"/>
    <w:rsid w:val="002E21E7"/>
    <w:rsid w:val="002E2257"/>
    <w:rsid w:val="002E2B4D"/>
    <w:rsid w:val="002E2CD8"/>
    <w:rsid w:val="002E328A"/>
    <w:rsid w:val="002E34B1"/>
    <w:rsid w:val="002E386F"/>
    <w:rsid w:val="002E472E"/>
    <w:rsid w:val="002E62E7"/>
    <w:rsid w:val="002E65E0"/>
    <w:rsid w:val="002E7DC9"/>
    <w:rsid w:val="002F06E5"/>
    <w:rsid w:val="002F0A7D"/>
    <w:rsid w:val="002F0B1A"/>
    <w:rsid w:val="002F0C72"/>
    <w:rsid w:val="002F0E61"/>
    <w:rsid w:val="002F1556"/>
    <w:rsid w:val="002F224F"/>
    <w:rsid w:val="002F2665"/>
    <w:rsid w:val="002F2A82"/>
    <w:rsid w:val="002F2C81"/>
    <w:rsid w:val="002F3295"/>
    <w:rsid w:val="002F444A"/>
    <w:rsid w:val="002F446F"/>
    <w:rsid w:val="002F47FA"/>
    <w:rsid w:val="002F4919"/>
    <w:rsid w:val="002F4BED"/>
    <w:rsid w:val="002F604A"/>
    <w:rsid w:val="002F64E9"/>
    <w:rsid w:val="002F7252"/>
    <w:rsid w:val="002F7659"/>
    <w:rsid w:val="002F7960"/>
    <w:rsid w:val="0030013D"/>
    <w:rsid w:val="00300280"/>
    <w:rsid w:val="003009C3"/>
    <w:rsid w:val="00301DCA"/>
    <w:rsid w:val="00301F32"/>
    <w:rsid w:val="003021FE"/>
    <w:rsid w:val="00303A3C"/>
    <w:rsid w:val="00303D1F"/>
    <w:rsid w:val="003040D0"/>
    <w:rsid w:val="0030451B"/>
    <w:rsid w:val="00305863"/>
    <w:rsid w:val="003058AF"/>
    <w:rsid w:val="00305BF4"/>
    <w:rsid w:val="00306182"/>
    <w:rsid w:val="003067F6"/>
    <w:rsid w:val="0030696C"/>
    <w:rsid w:val="003070B2"/>
    <w:rsid w:val="003073CC"/>
    <w:rsid w:val="003107C1"/>
    <w:rsid w:val="00310986"/>
    <w:rsid w:val="00310D09"/>
    <w:rsid w:val="0031112E"/>
    <w:rsid w:val="003113E6"/>
    <w:rsid w:val="00311958"/>
    <w:rsid w:val="00311B01"/>
    <w:rsid w:val="00312783"/>
    <w:rsid w:val="00312849"/>
    <w:rsid w:val="00312C4B"/>
    <w:rsid w:val="0031371E"/>
    <w:rsid w:val="00313AE2"/>
    <w:rsid w:val="00313D3A"/>
    <w:rsid w:val="00315099"/>
    <w:rsid w:val="00315699"/>
    <w:rsid w:val="003158F2"/>
    <w:rsid w:val="0031611F"/>
    <w:rsid w:val="0031629E"/>
    <w:rsid w:val="003170DE"/>
    <w:rsid w:val="00317AC1"/>
    <w:rsid w:val="00317AC3"/>
    <w:rsid w:val="00317F6E"/>
    <w:rsid w:val="0032100C"/>
    <w:rsid w:val="00322777"/>
    <w:rsid w:val="00322955"/>
    <w:rsid w:val="0032402D"/>
    <w:rsid w:val="0032472C"/>
    <w:rsid w:val="00324CF0"/>
    <w:rsid w:val="00324EF2"/>
    <w:rsid w:val="00325E43"/>
    <w:rsid w:val="00326443"/>
    <w:rsid w:val="00327166"/>
    <w:rsid w:val="00327A16"/>
    <w:rsid w:val="00327E81"/>
    <w:rsid w:val="0033087D"/>
    <w:rsid w:val="003316B8"/>
    <w:rsid w:val="00331A62"/>
    <w:rsid w:val="00331A79"/>
    <w:rsid w:val="00331C4F"/>
    <w:rsid w:val="00331D7E"/>
    <w:rsid w:val="00332122"/>
    <w:rsid w:val="00332D2F"/>
    <w:rsid w:val="00333E99"/>
    <w:rsid w:val="00333F45"/>
    <w:rsid w:val="00334400"/>
    <w:rsid w:val="003349FC"/>
    <w:rsid w:val="00334C61"/>
    <w:rsid w:val="00335512"/>
    <w:rsid w:val="00335FC2"/>
    <w:rsid w:val="00336B58"/>
    <w:rsid w:val="0033715E"/>
    <w:rsid w:val="0033764F"/>
    <w:rsid w:val="003378BD"/>
    <w:rsid w:val="00337B14"/>
    <w:rsid w:val="003405A5"/>
    <w:rsid w:val="0034087E"/>
    <w:rsid w:val="00341169"/>
    <w:rsid w:val="00341B40"/>
    <w:rsid w:val="003434E8"/>
    <w:rsid w:val="00344220"/>
    <w:rsid w:val="00344CF2"/>
    <w:rsid w:val="00344FE6"/>
    <w:rsid w:val="00345087"/>
    <w:rsid w:val="0034594C"/>
    <w:rsid w:val="00345CF5"/>
    <w:rsid w:val="00345E11"/>
    <w:rsid w:val="00346638"/>
    <w:rsid w:val="00346A66"/>
    <w:rsid w:val="00346F27"/>
    <w:rsid w:val="00347377"/>
    <w:rsid w:val="0035054B"/>
    <w:rsid w:val="0035080B"/>
    <w:rsid w:val="00350BAC"/>
    <w:rsid w:val="00350F52"/>
    <w:rsid w:val="003510A7"/>
    <w:rsid w:val="0035120B"/>
    <w:rsid w:val="003512B5"/>
    <w:rsid w:val="00351A75"/>
    <w:rsid w:val="00352C83"/>
    <w:rsid w:val="00352EC9"/>
    <w:rsid w:val="00353050"/>
    <w:rsid w:val="00353553"/>
    <w:rsid w:val="0035357B"/>
    <w:rsid w:val="00353FB5"/>
    <w:rsid w:val="00354555"/>
    <w:rsid w:val="00354E37"/>
    <w:rsid w:val="003553F4"/>
    <w:rsid w:val="0035559D"/>
    <w:rsid w:val="003556BA"/>
    <w:rsid w:val="00355CB5"/>
    <w:rsid w:val="00355CDF"/>
    <w:rsid w:val="00356AC4"/>
    <w:rsid w:val="00356C1F"/>
    <w:rsid w:val="003570BE"/>
    <w:rsid w:val="00357595"/>
    <w:rsid w:val="00357839"/>
    <w:rsid w:val="00357C8A"/>
    <w:rsid w:val="00360203"/>
    <w:rsid w:val="003609AB"/>
    <w:rsid w:val="00360DB8"/>
    <w:rsid w:val="00360FC1"/>
    <w:rsid w:val="00361206"/>
    <w:rsid w:val="0036266C"/>
    <w:rsid w:val="003630C3"/>
    <w:rsid w:val="003632AD"/>
    <w:rsid w:val="00363A81"/>
    <w:rsid w:val="00364D4B"/>
    <w:rsid w:val="00364E9C"/>
    <w:rsid w:val="003655EC"/>
    <w:rsid w:val="003656D8"/>
    <w:rsid w:val="00366D8E"/>
    <w:rsid w:val="003673FE"/>
    <w:rsid w:val="00367982"/>
    <w:rsid w:val="00367A2D"/>
    <w:rsid w:val="00367B36"/>
    <w:rsid w:val="00367D71"/>
    <w:rsid w:val="00367F6D"/>
    <w:rsid w:val="003709CB"/>
    <w:rsid w:val="0037100C"/>
    <w:rsid w:val="003711BC"/>
    <w:rsid w:val="00371886"/>
    <w:rsid w:val="003729DE"/>
    <w:rsid w:val="003729E8"/>
    <w:rsid w:val="00372A46"/>
    <w:rsid w:val="00372B69"/>
    <w:rsid w:val="00372D21"/>
    <w:rsid w:val="00372D68"/>
    <w:rsid w:val="003730D3"/>
    <w:rsid w:val="00373483"/>
    <w:rsid w:val="00373DAC"/>
    <w:rsid w:val="003740F0"/>
    <w:rsid w:val="00374583"/>
    <w:rsid w:val="00375D8D"/>
    <w:rsid w:val="00376960"/>
    <w:rsid w:val="003774F5"/>
    <w:rsid w:val="00377BA0"/>
    <w:rsid w:val="00380143"/>
    <w:rsid w:val="003801CB"/>
    <w:rsid w:val="00380C3E"/>
    <w:rsid w:val="00380DFA"/>
    <w:rsid w:val="003812DA"/>
    <w:rsid w:val="003818B1"/>
    <w:rsid w:val="00382072"/>
    <w:rsid w:val="0038227B"/>
    <w:rsid w:val="003822E9"/>
    <w:rsid w:val="00382396"/>
    <w:rsid w:val="00382C13"/>
    <w:rsid w:val="003836AA"/>
    <w:rsid w:val="00383B8B"/>
    <w:rsid w:val="00384045"/>
    <w:rsid w:val="003840CD"/>
    <w:rsid w:val="0038422C"/>
    <w:rsid w:val="00384BD1"/>
    <w:rsid w:val="0038534C"/>
    <w:rsid w:val="00385771"/>
    <w:rsid w:val="00385A44"/>
    <w:rsid w:val="00385F7D"/>
    <w:rsid w:val="0038607B"/>
    <w:rsid w:val="00386697"/>
    <w:rsid w:val="003869EC"/>
    <w:rsid w:val="00387338"/>
    <w:rsid w:val="003875E8"/>
    <w:rsid w:val="00387A80"/>
    <w:rsid w:val="00387E5A"/>
    <w:rsid w:val="003909B5"/>
    <w:rsid w:val="00390D22"/>
    <w:rsid w:val="00392A8B"/>
    <w:rsid w:val="00393AD4"/>
    <w:rsid w:val="00393D19"/>
    <w:rsid w:val="0039526A"/>
    <w:rsid w:val="0039543D"/>
    <w:rsid w:val="00395642"/>
    <w:rsid w:val="003A04FF"/>
    <w:rsid w:val="003A05D3"/>
    <w:rsid w:val="003A0E92"/>
    <w:rsid w:val="003A1028"/>
    <w:rsid w:val="003A138C"/>
    <w:rsid w:val="003A155F"/>
    <w:rsid w:val="003A1921"/>
    <w:rsid w:val="003A2070"/>
    <w:rsid w:val="003A21ED"/>
    <w:rsid w:val="003A2242"/>
    <w:rsid w:val="003A2476"/>
    <w:rsid w:val="003A2684"/>
    <w:rsid w:val="003A293F"/>
    <w:rsid w:val="003A2B41"/>
    <w:rsid w:val="003A45FD"/>
    <w:rsid w:val="003A46DB"/>
    <w:rsid w:val="003A471A"/>
    <w:rsid w:val="003A4A65"/>
    <w:rsid w:val="003A5E5D"/>
    <w:rsid w:val="003A67CA"/>
    <w:rsid w:val="003A67E1"/>
    <w:rsid w:val="003A6C0C"/>
    <w:rsid w:val="003A78EE"/>
    <w:rsid w:val="003A7C60"/>
    <w:rsid w:val="003A7C91"/>
    <w:rsid w:val="003B2551"/>
    <w:rsid w:val="003B2A91"/>
    <w:rsid w:val="003B2CBB"/>
    <w:rsid w:val="003B3FB3"/>
    <w:rsid w:val="003B4430"/>
    <w:rsid w:val="003B4760"/>
    <w:rsid w:val="003B4D52"/>
    <w:rsid w:val="003B504F"/>
    <w:rsid w:val="003B5FB2"/>
    <w:rsid w:val="003B5FC0"/>
    <w:rsid w:val="003B6287"/>
    <w:rsid w:val="003B6AB3"/>
    <w:rsid w:val="003B71E3"/>
    <w:rsid w:val="003B788F"/>
    <w:rsid w:val="003C0070"/>
    <w:rsid w:val="003C010A"/>
    <w:rsid w:val="003C019E"/>
    <w:rsid w:val="003C03F4"/>
    <w:rsid w:val="003C078E"/>
    <w:rsid w:val="003C08D2"/>
    <w:rsid w:val="003C0F4C"/>
    <w:rsid w:val="003C166F"/>
    <w:rsid w:val="003C178E"/>
    <w:rsid w:val="003C20DA"/>
    <w:rsid w:val="003C2170"/>
    <w:rsid w:val="003C2BA7"/>
    <w:rsid w:val="003C33DA"/>
    <w:rsid w:val="003C3DC8"/>
    <w:rsid w:val="003C5002"/>
    <w:rsid w:val="003C5188"/>
    <w:rsid w:val="003C5776"/>
    <w:rsid w:val="003C5F6F"/>
    <w:rsid w:val="003C75F5"/>
    <w:rsid w:val="003C7906"/>
    <w:rsid w:val="003C7EDA"/>
    <w:rsid w:val="003D02F6"/>
    <w:rsid w:val="003D04F7"/>
    <w:rsid w:val="003D05A1"/>
    <w:rsid w:val="003D06B6"/>
    <w:rsid w:val="003D0A76"/>
    <w:rsid w:val="003D1EC6"/>
    <w:rsid w:val="003D2109"/>
    <w:rsid w:val="003D2325"/>
    <w:rsid w:val="003D3200"/>
    <w:rsid w:val="003D354C"/>
    <w:rsid w:val="003D3D26"/>
    <w:rsid w:val="003D3D2E"/>
    <w:rsid w:val="003D4980"/>
    <w:rsid w:val="003D4D54"/>
    <w:rsid w:val="003D52FD"/>
    <w:rsid w:val="003D55B8"/>
    <w:rsid w:val="003D72A9"/>
    <w:rsid w:val="003D76D3"/>
    <w:rsid w:val="003D7F70"/>
    <w:rsid w:val="003E02AA"/>
    <w:rsid w:val="003E02E4"/>
    <w:rsid w:val="003E08A4"/>
    <w:rsid w:val="003E1AE5"/>
    <w:rsid w:val="003E22DA"/>
    <w:rsid w:val="003E236B"/>
    <w:rsid w:val="003E35DA"/>
    <w:rsid w:val="003E3B86"/>
    <w:rsid w:val="003E3C8E"/>
    <w:rsid w:val="003E4CE1"/>
    <w:rsid w:val="003E500D"/>
    <w:rsid w:val="003E59E8"/>
    <w:rsid w:val="003E5A25"/>
    <w:rsid w:val="003E5D84"/>
    <w:rsid w:val="003E69D7"/>
    <w:rsid w:val="003E7FBE"/>
    <w:rsid w:val="003F02B1"/>
    <w:rsid w:val="003F201D"/>
    <w:rsid w:val="003F23E4"/>
    <w:rsid w:val="003F30EA"/>
    <w:rsid w:val="003F38A1"/>
    <w:rsid w:val="003F397B"/>
    <w:rsid w:val="003F3A54"/>
    <w:rsid w:val="003F480E"/>
    <w:rsid w:val="003F5C69"/>
    <w:rsid w:val="003F63BA"/>
    <w:rsid w:val="003F6DF6"/>
    <w:rsid w:val="003F6F62"/>
    <w:rsid w:val="003F7ED7"/>
    <w:rsid w:val="00400075"/>
    <w:rsid w:val="004001EA"/>
    <w:rsid w:val="00401231"/>
    <w:rsid w:val="004017C2"/>
    <w:rsid w:val="00401B28"/>
    <w:rsid w:val="00401D86"/>
    <w:rsid w:val="00401DFC"/>
    <w:rsid w:val="004028F2"/>
    <w:rsid w:val="00404180"/>
    <w:rsid w:val="004041FC"/>
    <w:rsid w:val="0040567A"/>
    <w:rsid w:val="00405888"/>
    <w:rsid w:val="00406396"/>
    <w:rsid w:val="004063FD"/>
    <w:rsid w:val="0040645F"/>
    <w:rsid w:val="00406675"/>
    <w:rsid w:val="004066E8"/>
    <w:rsid w:val="004069F5"/>
    <w:rsid w:val="00406C5F"/>
    <w:rsid w:val="00406D7C"/>
    <w:rsid w:val="0041055C"/>
    <w:rsid w:val="0041098C"/>
    <w:rsid w:val="00411625"/>
    <w:rsid w:val="00411E0C"/>
    <w:rsid w:val="00412818"/>
    <w:rsid w:val="00412DDD"/>
    <w:rsid w:val="004130AF"/>
    <w:rsid w:val="00413AD8"/>
    <w:rsid w:val="00413C05"/>
    <w:rsid w:val="00413E21"/>
    <w:rsid w:val="004146E4"/>
    <w:rsid w:val="00414BC5"/>
    <w:rsid w:val="0041617E"/>
    <w:rsid w:val="00416B87"/>
    <w:rsid w:val="00416F6E"/>
    <w:rsid w:val="0041706F"/>
    <w:rsid w:val="004176DB"/>
    <w:rsid w:val="00417802"/>
    <w:rsid w:val="00420580"/>
    <w:rsid w:val="00421232"/>
    <w:rsid w:val="004212ED"/>
    <w:rsid w:val="004218E7"/>
    <w:rsid w:val="00421A1F"/>
    <w:rsid w:val="00422156"/>
    <w:rsid w:val="004223AC"/>
    <w:rsid w:val="0042320E"/>
    <w:rsid w:val="00423405"/>
    <w:rsid w:val="00424369"/>
    <w:rsid w:val="004243F5"/>
    <w:rsid w:val="004247B1"/>
    <w:rsid w:val="00425592"/>
    <w:rsid w:val="00425747"/>
    <w:rsid w:val="00426284"/>
    <w:rsid w:val="0042636E"/>
    <w:rsid w:val="004266A7"/>
    <w:rsid w:val="004271F8"/>
    <w:rsid w:val="00427931"/>
    <w:rsid w:val="00430033"/>
    <w:rsid w:val="0043052E"/>
    <w:rsid w:val="0043056F"/>
    <w:rsid w:val="004306DE"/>
    <w:rsid w:val="00430A5C"/>
    <w:rsid w:val="00430A95"/>
    <w:rsid w:val="00430DCA"/>
    <w:rsid w:val="00430EEE"/>
    <w:rsid w:val="004310D0"/>
    <w:rsid w:val="004310D1"/>
    <w:rsid w:val="00432537"/>
    <w:rsid w:val="00432EC8"/>
    <w:rsid w:val="004330AB"/>
    <w:rsid w:val="00433242"/>
    <w:rsid w:val="00433EF2"/>
    <w:rsid w:val="00434175"/>
    <w:rsid w:val="00434369"/>
    <w:rsid w:val="004350F2"/>
    <w:rsid w:val="004359DF"/>
    <w:rsid w:val="00435EAB"/>
    <w:rsid w:val="00436427"/>
    <w:rsid w:val="00436C0F"/>
    <w:rsid w:val="0043737F"/>
    <w:rsid w:val="004379F3"/>
    <w:rsid w:val="00437D8D"/>
    <w:rsid w:val="00440010"/>
    <w:rsid w:val="00440E8B"/>
    <w:rsid w:val="00441686"/>
    <w:rsid w:val="00441AE9"/>
    <w:rsid w:val="00441B84"/>
    <w:rsid w:val="00441C8C"/>
    <w:rsid w:val="00442661"/>
    <w:rsid w:val="00443B2D"/>
    <w:rsid w:val="00443BBF"/>
    <w:rsid w:val="004441FA"/>
    <w:rsid w:val="00444A27"/>
    <w:rsid w:val="00444D8A"/>
    <w:rsid w:val="00445509"/>
    <w:rsid w:val="004455FA"/>
    <w:rsid w:val="00445870"/>
    <w:rsid w:val="00445F36"/>
    <w:rsid w:val="00446338"/>
    <w:rsid w:val="00450B2F"/>
    <w:rsid w:val="00450D9D"/>
    <w:rsid w:val="0045123D"/>
    <w:rsid w:val="004526BE"/>
    <w:rsid w:val="00452AC9"/>
    <w:rsid w:val="0045349D"/>
    <w:rsid w:val="004535F2"/>
    <w:rsid w:val="004539B1"/>
    <w:rsid w:val="00454BD6"/>
    <w:rsid w:val="00454C01"/>
    <w:rsid w:val="00455318"/>
    <w:rsid w:val="004554CD"/>
    <w:rsid w:val="004558F8"/>
    <w:rsid w:val="0045767C"/>
    <w:rsid w:val="004579CE"/>
    <w:rsid w:val="00460F3B"/>
    <w:rsid w:val="0046103E"/>
    <w:rsid w:val="0046173E"/>
    <w:rsid w:val="00461964"/>
    <w:rsid w:val="0046316D"/>
    <w:rsid w:val="00464750"/>
    <w:rsid w:val="0046484C"/>
    <w:rsid w:val="00464F29"/>
    <w:rsid w:val="004650CE"/>
    <w:rsid w:val="004652EF"/>
    <w:rsid w:val="00465313"/>
    <w:rsid w:val="004654B5"/>
    <w:rsid w:val="00465AB5"/>
    <w:rsid w:val="00465DB3"/>
    <w:rsid w:val="00465F2B"/>
    <w:rsid w:val="0046679D"/>
    <w:rsid w:val="00466B0D"/>
    <w:rsid w:val="00467DBF"/>
    <w:rsid w:val="004702BD"/>
    <w:rsid w:val="00470333"/>
    <w:rsid w:val="00470FC8"/>
    <w:rsid w:val="00470FE5"/>
    <w:rsid w:val="00471458"/>
    <w:rsid w:val="0047189A"/>
    <w:rsid w:val="00472AC4"/>
    <w:rsid w:val="00473427"/>
    <w:rsid w:val="00473488"/>
    <w:rsid w:val="00473A8E"/>
    <w:rsid w:val="004747F1"/>
    <w:rsid w:val="00474ACC"/>
    <w:rsid w:val="004757A3"/>
    <w:rsid w:val="00476064"/>
    <w:rsid w:val="00477C0C"/>
    <w:rsid w:val="004801A8"/>
    <w:rsid w:val="0048095F"/>
    <w:rsid w:val="00481B2C"/>
    <w:rsid w:val="00481DAE"/>
    <w:rsid w:val="004823C1"/>
    <w:rsid w:val="00482477"/>
    <w:rsid w:val="00482AF2"/>
    <w:rsid w:val="0048338D"/>
    <w:rsid w:val="00483F97"/>
    <w:rsid w:val="00484BD4"/>
    <w:rsid w:val="004851BC"/>
    <w:rsid w:val="004854AB"/>
    <w:rsid w:val="00485AA2"/>
    <w:rsid w:val="00485AA4"/>
    <w:rsid w:val="00485CBE"/>
    <w:rsid w:val="00485F10"/>
    <w:rsid w:val="004860BE"/>
    <w:rsid w:val="004867F7"/>
    <w:rsid w:val="0048680F"/>
    <w:rsid w:val="004869A4"/>
    <w:rsid w:val="00486C93"/>
    <w:rsid w:val="004873FB"/>
    <w:rsid w:val="00487545"/>
    <w:rsid w:val="00490634"/>
    <w:rsid w:val="00490B4E"/>
    <w:rsid w:val="00491713"/>
    <w:rsid w:val="0049190A"/>
    <w:rsid w:val="00491BCA"/>
    <w:rsid w:val="00492841"/>
    <w:rsid w:val="0049295E"/>
    <w:rsid w:val="004937B9"/>
    <w:rsid w:val="004938FC"/>
    <w:rsid w:val="00493EB1"/>
    <w:rsid w:val="004941CA"/>
    <w:rsid w:val="00494439"/>
    <w:rsid w:val="00494CC3"/>
    <w:rsid w:val="00495381"/>
    <w:rsid w:val="00495EC8"/>
    <w:rsid w:val="0049641A"/>
    <w:rsid w:val="0049688C"/>
    <w:rsid w:val="004969C0"/>
    <w:rsid w:val="00496E27"/>
    <w:rsid w:val="0049754B"/>
    <w:rsid w:val="004975C3"/>
    <w:rsid w:val="00497B05"/>
    <w:rsid w:val="00497E05"/>
    <w:rsid w:val="004A09B4"/>
    <w:rsid w:val="004A0BF1"/>
    <w:rsid w:val="004A0D3C"/>
    <w:rsid w:val="004A1232"/>
    <w:rsid w:val="004A1802"/>
    <w:rsid w:val="004A19B9"/>
    <w:rsid w:val="004A3799"/>
    <w:rsid w:val="004A38C8"/>
    <w:rsid w:val="004A39AA"/>
    <w:rsid w:val="004A3C71"/>
    <w:rsid w:val="004A52FC"/>
    <w:rsid w:val="004A573D"/>
    <w:rsid w:val="004A5E64"/>
    <w:rsid w:val="004A64FC"/>
    <w:rsid w:val="004A6E18"/>
    <w:rsid w:val="004A706F"/>
    <w:rsid w:val="004A74E4"/>
    <w:rsid w:val="004A7C3D"/>
    <w:rsid w:val="004A7FD2"/>
    <w:rsid w:val="004B0485"/>
    <w:rsid w:val="004B0BA7"/>
    <w:rsid w:val="004B0ED7"/>
    <w:rsid w:val="004B0FDA"/>
    <w:rsid w:val="004B117E"/>
    <w:rsid w:val="004B149F"/>
    <w:rsid w:val="004B1527"/>
    <w:rsid w:val="004B15CD"/>
    <w:rsid w:val="004B20D4"/>
    <w:rsid w:val="004B30FA"/>
    <w:rsid w:val="004B3364"/>
    <w:rsid w:val="004B3E6F"/>
    <w:rsid w:val="004B4017"/>
    <w:rsid w:val="004B4042"/>
    <w:rsid w:val="004B4266"/>
    <w:rsid w:val="004B5CBA"/>
    <w:rsid w:val="004B6547"/>
    <w:rsid w:val="004B684D"/>
    <w:rsid w:val="004B6EA1"/>
    <w:rsid w:val="004B739E"/>
    <w:rsid w:val="004B782A"/>
    <w:rsid w:val="004B7DB6"/>
    <w:rsid w:val="004B7DFC"/>
    <w:rsid w:val="004C0183"/>
    <w:rsid w:val="004C0227"/>
    <w:rsid w:val="004C0EC1"/>
    <w:rsid w:val="004C0F8A"/>
    <w:rsid w:val="004C102F"/>
    <w:rsid w:val="004C2199"/>
    <w:rsid w:val="004C2432"/>
    <w:rsid w:val="004C40AC"/>
    <w:rsid w:val="004C434A"/>
    <w:rsid w:val="004C4680"/>
    <w:rsid w:val="004C4DC8"/>
    <w:rsid w:val="004C5285"/>
    <w:rsid w:val="004C52E8"/>
    <w:rsid w:val="004C56F0"/>
    <w:rsid w:val="004C596A"/>
    <w:rsid w:val="004C715F"/>
    <w:rsid w:val="004C72A9"/>
    <w:rsid w:val="004C73CC"/>
    <w:rsid w:val="004C7C47"/>
    <w:rsid w:val="004C7F5C"/>
    <w:rsid w:val="004D02CD"/>
    <w:rsid w:val="004D08E4"/>
    <w:rsid w:val="004D0A63"/>
    <w:rsid w:val="004D0E21"/>
    <w:rsid w:val="004D0E31"/>
    <w:rsid w:val="004D116E"/>
    <w:rsid w:val="004D169B"/>
    <w:rsid w:val="004D1928"/>
    <w:rsid w:val="004D1C3B"/>
    <w:rsid w:val="004D1CE2"/>
    <w:rsid w:val="004D252E"/>
    <w:rsid w:val="004D264E"/>
    <w:rsid w:val="004D33B0"/>
    <w:rsid w:val="004D3654"/>
    <w:rsid w:val="004D3ABA"/>
    <w:rsid w:val="004D3B40"/>
    <w:rsid w:val="004D45D5"/>
    <w:rsid w:val="004D469A"/>
    <w:rsid w:val="004D485E"/>
    <w:rsid w:val="004D4E20"/>
    <w:rsid w:val="004D4FAB"/>
    <w:rsid w:val="004D5D43"/>
    <w:rsid w:val="004D5DD6"/>
    <w:rsid w:val="004D5FA3"/>
    <w:rsid w:val="004D71A2"/>
    <w:rsid w:val="004D7671"/>
    <w:rsid w:val="004D7D71"/>
    <w:rsid w:val="004E048D"/>
    <w:rsid w:val="004E0500"/>
    <w:rsid w:val="004E0B7D"/>
    <w:rsid w:val="004E0BE5"/>
    <w:rsid w:val="004E11DA"/>
    <w:rsid w:val="004E1489"/>
    <w:rsid w:val="004E1C2C"/>
    <w:rsid w:val="004E30C7"/>
    <w:rsid w:val="004E333F"/>
    <w:rsid w:val="004E349D"/>
    <w:rsid w:val="004E36D7"/>
    <w:rsid w:val="004E3797"/>
    <w:rsid w:val="004E3A34"/>
    <w:rsid w:val="004E5109"/>
    <w:rsid w:val="004E559A"/>
    <w:rsid w:val="004E5864"/>
    <w:rsid w:val="004E5B29"/>
    <w:rsid w:val="004E5D8A"/>
    <w:rsid w:val="004E5E9D"/>
    <w:rsid w:val="004E60F5"/>
    <w:rsid w:val="004E6125"/>
    <w:rsid w:val="004E6A28"/>
    <w:rsid w:val="004E6F35"/>
    <w:rsid w:val="004E704B"/>
    <w:rsid w:val="004E7523"/>
    <w:rsid w:val="004E7D25"/>
    <w:rsid w:val="004F0722"/>
    <w:rsid w:val="004F13D8"/>
    <w:rsid w:val="004F15C3"/>
    <w:rsid w:val="004F1C64"/>
    <w:rsid w:val="004F1C8E"/>
    <w:rsid w:val="004F1EEA"/>
    <w:rsid w:val="004F2B25"/>
    <w:rsid w:val="004F383A"/>
    <w:rsid w:val="004F384D"/>
    <w:rsid w:val="004F386F"/>
    <w:rsid w:val="004F38A8"/>
    <w:rsid w:val="004F4EC8"/>
    <w:rsid w:val="004F4FB5"/>
    <w:rsid w:val="004F618D"/>
    <w:rsid w:val="004F6A1A"/>
    <w:rsid w:val="004F6A46"/>
    <w:rsid w:val="004F6F2D"/>
    <w:rsid w:val="004F708E"/>
    <w:rsid w:val="00500609"/>
    <w:rsid w:val="00500ED6"/>
    <w:rsid w:val="00500F13"/>
    <w:rsid w:val="005012A3"/>
    <w:rsid w:val="0050156A"/>
    <w:rsid w:val="0050182D"/>
    <w:rsid w:val="0050185A"/>
    <w:rsid w:val="005020B3"/>
    <w:rsid w:val="00502CF6"/>
    <w:rsid w:val="00502F86"/>
    <w:rsid w:val="005030D9"/>
    <w:rsid w:val="005035DA"/>
    <w:rsid w:val="00504ACD"/>
    <w:rsid w:val="00504D39"/>
    <w:rsid w:val="005055DB"/>
    <w:rsid w:val="00505843"/>
    <w:rsid w:val="00506299"/>
    <w:rsid w:val="00506643"/>
    <w:rsid w:val="005067C6"/>
    <w:rsid w:val="005076F1"/>
    <w:rsid w:val="00507B91"/>
    <w:rsid w:val="005103B3"/>
    <w:rsid w:val="005104A7"/>
    <w:rsid w:val="00510980"/>
    <w:rsid w:val="00510B24"/>
    <w:rsid w:val="00510B42"/>
    <w:rsid w:val="00511145"/>
    <w:rsid w:val="00511F4E"/>
    <w:rsid w:val="00512189"/>
    <w:rsid w:val="005124C8"/>
    <w:rsid w:val="00512F7E"/>
    <w:rsid w:val="005130CC"/>
    <w:rsid w:val="00513F29"/>
    <w:rsid w:val="00515022"/>
    <w:rsid w:val="0051581E"/>
    <w:rsid w:val="00516590"/>
    <w:rsid w:val="00516958"/>
    <w:rsid w:val="00517066"/>
    <w:rsid w:val="005172D6"/>
    <w:rsid w:val="00520403"/>
    <w:rsid w:val="00520871"/>
    <w:rsid w:val="005219A2"/>
    <w:rsid w:val="00521AF0"/>
    <w:rsid w:val="00522CC4"/>
    <w:rsid w:val="00522E96"/>
    <w:rsid w:val="005233A2"/>
    <w:rsid w:val="00523579"/>
    <w:rsid w:val="005235FC"/>
    <w:rsid w:val="005247BB"/>
    <w:rsid w:val="00524807"/>
    <w:rsid w:val="00524F61"/>
    <w:rsid w:val="0052536F"/>
    <w:rsid w:val="005258C9"/>
    <w:rsid w:val="00525DA2"/>
    <w:rsid w:val="00526A15"/>
    <w:rsid w:val="00527634"/>
    <w:rsid w:val="005304D1"/>
    <w:rsid w:val="005312F6"/>
    <w:rsid w:val="00531591"/>
    <w:rsid w:val="0053264B"/>
    <w:rsid w:val="00532A7D"/>
    <w:rsid w:val="00532C2C"/>
    <w:rsid w:val="0053348C"/>
    <w:rsid w:val="00533816"/>
    <w:rsid w:val="00533B42"/>
    <w:rsid w:val="00533BDE"/>
    <w:rsid w:val="00533C99"/>
    <w:rsid w:val="00534A75"/>
    <w:rsid w:val="00534ABD"/>
    <w:rsid w:val="00535319"/>
    <w:rsid w:val="00535531"/>
    <w:rsid w:val="00535A4C"/>
    <w:rsid w:val="00535BB5"/>
    <w:rsid w:val="005368B6"/>
    <w:rsid w:val="00537DBB"/>
    <w:rsid w:val="00537F18"/>
    <w:rsid w:val="005400C1"/>
    <w:rsid w:val="00540247"/>
    <w:rsid w:val="00540DBC"/>
    <w:rsid w:val="005411CD"/>
    <w:rsid w:val="00541DD0"/>
    <w:rsid w:val="00542568"/>
    <w:rsid w:val="005429C6"/>
    <w:rsid w:val="00542DD5"/>
    <w:rsid w:val="0054301C"/>
    <w:rsid w:val="005435EA"/>
    <w:rsid w:val="00543E2E"/>
    <w:rsid w:val="00544760"/>
    <w:rsid w:val="00544F73"/>
    <w:rsid w:val="0054518D"/>
    <w:rsid w:val="00545CFE"/>
    <w:rsid w:val="00545D63"/>
    <w:rsid w:val="00546411"/>
    <w:rsid w:val="0054676F"/>
    <w:rsid w:val="00546936"/>
    <w:rsid w:val="00546C4A"/>
    <w:rsid w:val="00546CD1"/>
    <w:rsid w:val="00546E66"/>
    <w:rsid w:val="0054747E"/>
    <w:rsid w:val="00547E6B"/>
    <w:rsid w:val="00550046"/>
    <w:rsid w:val="005513E8"/>
    <w:rsid w:val="00551527"/>
    <w:rsid w:val="005515AB"/>
    <w:rsid w:val="00551621"/>
    <w:rsid w:val="00551931"/>
    <w:rsid w:val="00551C53"/>
    <w:rsid w:val="00551E7F"/>
    <w:rsid w:val="00552531"/>
    <w:rsid w:val="005529EB"/>
    <w:rsid w:val="00552A60"/>
    <w:rsid w:val="00552B7F"/>
    <w:rsid w:val="00552D38"/>
    <w:rsid w:val="00552E0C"/>
    <w:rsid w:val="00553208"/>
    <w:rsid w:val="005539DE"/>
    <w:rsid w:val="00553ABB"/>
    <w:rsid w:val="00553C0C"/>
    <w:rsid w:val="00553E65"/>
    <w:rsid w:val="0055479D"/>
    <w:rsid w:val="0055480E"/>
    <w:rsid w:val="00554891"/>
    <w:rsid w:val="00554AD8"/>
    <w:rsid w:val="005554C0"/>
    <w:rsid w:val="00555D15"/>
    <w:rsid w:val="0055603D"/>
    <w:rsid w:val="00556B4B"/>
    <w:rsid w:val="00556EE1"/>
    <w:rsid w:val="005572AB"/>
    <w:rsid w:val="00557861"/>
    <w:rsid w:val="00557C29"/>
    <w:rsid w:val="00557D9B"/>
    <w:rsid w:val="00560C0A"/>
    <w:rsid w:val="00560D7A"/>
    <w:rsid w:val="00560E1E"/>
    <w:rsid w:val="00561C4C"/>
    <w:rsid w:val="00562187"/>
    <w:rsid w:val="00562426"/>
    <w:rsid w:val="00562DA4"/>
    <w:rsid w:val="005630A7"/>
    <w:rsid w:val="00563278"/>
    <w:rsid w:val="00563390"/>
    <w:rsid w:val="00563799"/>
    <w:rsid w:val="0056392D"/>
    <w:rsid w:val="005643C8"/>
    <w:rsid w:val="00564DB4"/>
    <w:rsid w:val="005661C6"/>
    <w:rsid w:val="005671B9"/>
    <w:rsid w:val="00567503"/>
    <w:rsid w:val="0056764B"/>
    <w:rsid w:val="005703F7"/>
    <w:rsid w:val="00570406"/>
    <w:rsid w:val="00570929"/>
    <w:rsid w:val="00570998"/>
    <w:rsid w:val="005710F3"/>
    <w:rsid w:val="00571921"/>
    <w:rsid w:val="005722E9"/>
    <w:rsid w:val="0057233F"/>
    <w:rsid w:val="00572C41"/>
    <w:rsid w:val="00572F3F"/>
    <w:rsid w:val="00573359"/>
    <w:rsid w:val="0057398A"/>
    <w:rsid w:val="005740EC"/>
    <w:rsid w:val="00574186"/>
    <w:rsid w:val="005748E4"/>
    <w:rsid w:val="00574D1E"/>
    <w:rsid w:val="00575BC0"/>
    <w:rsid w:val="0057621C"/>
    <w:rsid w:val="0057648F"/>
    <w:rsid w:val="00576DBE"/>
    <w:rsid w:val="00577154"/>
    <w:rsid w:val="00577264"/>
    <w:rsid w:val="00577932"/>
    <w:rsid w:val="0058055B"/>
    <w:rsid w:val="00580906"/>
    <w:rsid w:val="00581BEA"/>
    <w:rsid w:val="00581F00"/>
    <w:rsid w:val="0058209C"/>
    <w:rsid w:val="00582861"/>
    <w:rsid w:val="00582A50"/>
    <w:rsid w:val="00582D20"/>
    <w:rsid w:val="00582E47"/>
    <w:rsid w:val="00583188"/>
    <w:rsid w:val="0058373B"/>
    <w:rsid w:val="00583D13"/>
    <w:rsid w:val="00583E4E"/>
    <w:rsid w:val="00584300"/>
    <w:rsid w:val="00584A0E"/>
    <w:rsid w:val="00584EE3"/>
    <w:rsid w:val="005852BB"/>
    <w:rsid w:val="00585372"/>
    <w:rsid w:val="00585A9A"/>
    <w:rsid w:val="005875EE"/>
    <w:rsid w:val="00587745"/>
    <w:rsid w:val="00587B95"/>
    <w:rsid w:val="005900C2"/>
    <w:rsid w:val="005902A8"/>
    <w:rsid w:val="005908AC"/>
    <w:rsid w:val="00590ACB"/>
    <w:rsid w:val="00591379"/>
    <w:rsid w:val="0059210E"/>
    <w:rsid w:val="0059241A"/>
    <w:rsid w:val="00593150"/>
    <w:rsid w:val="00593563"/>
    <w:rsid w:val="00593652"/>
    <w:rsid w:val="00593E6B"/>
    <w:rsid w:val="00594059"/>
    <w:rsid w:val="005947B4"/>
    <w:rsid w:val="00594F89"/>
    <w:rsid w:val="00595099"/>
    <w:rsid w:val="005956BE"/>
    <w:rsid w:val="0059589B"/>
    <w:rsid w:val="00595DC6"/>
    <w:rsid w:val="00595F33"/>
    <w:rsid w:val="005972BA"/>
    <w:rsid w:val="0059779E"/>
    <w:rsid w:val="005A0434"/>
    <w:rsid w:val="005A0897"/>
    <w:rsid w:val="005A0E49"/>
    <w:rsid w:val="005A0FB6"/>
    <w:rsid w:val="005A1261"/>
    <w:rsid w:val="005A199E"/>
    <w:rsid w:val="005A21C8"/>
    <w:rsid w:val="005A2746"/>
    <w:rsid w:val="005A2A4B"/>
    <w:rsid w:val="005A2F8B"/>
    <w:rsid w:val="005A3C4E"/>
    <w:rsid w:val="005A442C"/>
    <w:rsid w:val="005A4777"/>
    <w:rsid w:val="005A520A"/>
    <w:rsid w:val="005A52AA"/>
    <w:rsid w:val="005A634B"/>
    <w:rsid w:val="005A6355"/>
    <w:rsid w:val="005A66BD"/>
    <w:rsid w:val="005A6D52"/>
    <w:rsid w:val="005A6DD7"/>
    <w:rsid w:val="005A6DF7"/>
    <w:rsid w:val="005A71CD"/>
    <w:rsid w:val="005A77BB"/>
    <w:rsid w:val="005A7812"/>
    <w:rsid w:val="005A7E3E"/>
    <w:rsid w:val="005B015E"/>
    <w:rsid w:val="005B07D4"/>
    <w:rsid w:val="005B0D68"/>
    <w:rsid w:val="005B1BBD"/>
    <w:rsid w:val="005B3831"/>
    <w:rsid w:val="005B3C30"/>
    <w:rsid w:val="005B4470"/>
    <w:rsid w:val="005B48C5"/>
    <w:rsid w:val="005B4BD8"/>
    <w:rsid w:val="005B4CCB"/>
    <w:rsid w:val="005B4D2A"/>
    <w:rsid w:val="005B521E"/>
    <w:rsid w:val="005B5285"/>
    <w:rsid w:val="005B5501"/>
    <w:rsid w:val="005B65A2"/>
    <w:rsid w:val="005B68D8"/>
    <w:rsid w:val="005B6FBA"/>
    <w:rsid w:val="005B7604"/>
    <w:rsid w:val="005B7B2E"/>
    <w:rsid w:val="005C043C"/>
    <w:rsid w:val="005C0518"/>
    <w:rsid w:val="005C0956"/>
    <w:rsid w:val="005C0B49"/>
    <w:rsid w:val="005C1E0E"/>
    <w:rsid w:val="005C2FDF"/>
    <w:rsid w:val="005C36FD"/>
    <w:rsid w:val="005C3D02"/>
    <w:rsid w:val="005C4AAA"/>
    <w:rsid w:val="005C4DC9"/>
    <w:rsid w:val="005C4F06"/>
    <w:rsid w:val="005C512E"/>
    <w:rsid w:val="005C5837"/>
    <w:rsid w:val="005C58B7"/>
    <w:rsid w:val="005C59A2"/>
    <w:rsid w:val="005C5E1B"/>
    <w:rsid w:val="005C5E69"/>
    <w:rsid w:val="005C6587"/>
    <w:rsid w:val="005C673E"/>
    <w:rsid w:val="005C6A2C"/>
    <w:rsid w:val="005C6EA1"/>
    <w:rsid w:val="005C70C8"/>
    <w:rsid w:val="005C721B"/>
    <w:rsid w:val="005C7309"/>
    <w:rsid w:val="005C7500"/>
    <w:rsid w:val="005C7A9E"/>
    <w:rsid w:val="005D0832"/>
    <w:rsid w:val="005D0CB0"/>
    <w:rsid w:val="005D121D"/>
    <w:rsid w:val="005D1226"/>
    <w:rsid w:val="005D1C31"/>
    <w:rsid w:val="005D1C37"/>
    <w:rsid w:val="005D1F91"/>
    <w:rsid w:val="005D2DAC"/>
    <w:rsid w:val="005D30F5"/>
    <w:rsid w:val="005D32CA"/>
    <w:rsid w:val="005D3711"/>
    <w:rsid w:val="005D46B5"/>
    <w:rsid w:val="005D48EE"/>
    <w:rsid w:val="005D4980"/>
    <w:rsid w:val="005D4B3C"/>
    <w:rsid w:val="005D5240"/>
    <w:rsid w:val="005D6383"/>
    <w:rsid w:val="005D7D7F"/>
    <w:rsid w:val="005E077C"/>
    <w:rsid w:val="005E1063"/>
    <w:rsid w:val="005E14D1"/>
    <w:rsid w:val="005E1BB5"/>
    <w:rsid w:val="005E211F"/>
    <w:rsid w:val="005E305F"/>
    <w:rsid w:val="005E30D8"/>
    <w:rsid w:val="005E339A"/>
    <w:rsid w:val="005E3624"/>
    <w:rsid w:val="005E39AD"/>
    <w:rsid w:val="005E40CC"/>
    <w:rsid w:val="005E4644"/>
    <w:rsid w:val="005E50F8"/>
    <w:rsid w:val="005E5B81"/>
    <w:rsid w:val="005E5CB2"/>
    <w:rsid w:val="005E6620"/>
    <w:rsid w:val="005E6A1E"/>
    <w:rsid w:val="005E769C"/>
    <w:rsid w:val="005F085C"/>
    <w:rsid w:val="005F0C6A"/>
    <w:rsid w:val="005F1537"/>
    <w:rsid w:val="005F1548"/>
    <w:rsid w:val="005F15DE"/>
    <w:rsid w:val="005F1884"/>
    <w:rsid w:val="005F1DA6"/>
    <w:rsid w:val="005F2061"/>
    <w:rsid w:val="005F2064"/>
    <w:rsid w:val="005F206F"/>
    <w:rsid w:val="005F2603"/>
    <w:rsid w:val="005F26D4"/>
    <w:rsid w:val="005F361C"/>
    <w:rsid w:val="005F3B56"/>
    <w:rsid w:val="005F57BC"/>
    <w:rsid w:val="005F5854"/>
    <w:rsid w:val="005F61A0"/>
    <w:rsid w:val="005F662F"/>
    <w:rsid w:val="005F6C57"/>
    <w:rsid w:val="005F779C"/>
    <w:rsid w:val="005F7D7F"/>
    <w:rsid w:val="005F7F4A"/>
    <w:rsid w:val="00600141"/>
    <w:rsid w:val="006004D0"/>
    <w:rsid w:val="00600CCE"/>
    <w:rsid w:val="006015BF"/>
    <w:rsid w:val="006019FF"/>
    <w:rsid w:val="00601ABA"/>
    <w:rsid w:val="0060265C"/>
    <w:rsid w:val="00602A2C"/>
    <w:rsid w:val="006030FA"/>
    <w:rsid w:val="006032D9"/>
    <w:rsid w:val="00604689"/>
    <w:rsid w:val="00604B67"/>
    <w:rsid w:val="00604C86"/>
    <w:rsid w:val="00605CA9"/>
    <w:rsid w:val="00605EBA"/>
    <w:rsid w:val="00605F1B"/>
    <w:rsid w:val="00605F1E"/>
    <w:rsid w:val="00606032"/>
    <w:rsid w:val="00606644"/>
    <w:rsid w:val="0060666C"/>
    <w:rsid w:val="00607120"/>
    <w:rsid w:val="0060787D"/>
    <w:rsid w:val="00607905"/>
    <w:rsid w:val="00611686"/>
    <w:rsid w:val="00612243"/>
    <w:rsid w:val="00612B23"/>
    <w:rsid w:val="00612DB2"/>
    <w:rsid w:val="00613353"/>
    <w:rsid w:val="00613A37"/>
    <w:rsid w:val="00613F7B"/>
    <w:rsid w:val="00614714"/>
    <w:rsid w:val="006147DE"/>
    <w:rsid w:val="00615EA1"/>
    <w:rsid w:val="00616672"/>
    <w:rsid w:val="006174BB"/>
    <w:rsid w:val="0061765A"/>
    <w:rsid w:val="00617AC0"/>
    <w:rsid w:val="00617B79"/>
    <w:rsid w:val="00620062"/>
    <w:rsid w:val="006210BA"/>
    <w:rsid w:val="006216D2"/>
    <w:rsid w:val="00621B0D"/>
    <w:rsid w:val="00621DCD"/>
    <w:rsid w:val="00623A73"/>
    <w:rsid w:val="00623EAE"/>
    <w:rsid w:val="006242F6"/>
    <w:rsid w:val="006248E0"/>
    <w:rsid w:val="00624C96"/>
    <w:rsid w:val="00624CB4"/>
    <w:rsid w:val="00624CC4"/>
    <w:rsid w:val="00625AB3"/>
    <w:rsid w:val="00626343"/>
    <w:rsid w:val="0062658A"/>
    <w:rsid w:val="006267E8"/>
    <w:rsid w:val="00627317"/>
    <w:rsid w:val="006274AB"/>
    <w:rsid w:val="006275E6"/>
    <w:rsid w:val="00627CA5"/>
    <w:rsid w:val="00630CF4"/>
    <w:rsid w:val="00631599"/>
    <w:rsid w:val="00631741"/>
    <w:rsid w:val="006319CB"/>
    <w:rsid w:val="006319FD"/>
    <w:rsid w:val="006324D4"/>
    <w:rsid w:val="006324E7"/>
    <w:rsid w:val="00632AB7"/>
    <w:rsid w:val="00632FDE"/>
    <w:rsid w:val="00633F49"/>
    <w:rsid w:val="0063406B"/>
    <w:rsid w:val="006347EE"/>
    <w:rsid w:val="006350AC"/>
    <w:rsid w:val="00635376"/>
    <w:rsid w:val="00635C71"/>
    <w:rsid w:val="00635C8A"/>
    <w:rsid w:val="00636857"/>
    <w:rsid w:val="00637931"/>
    <w:rsid w:val="00637AA4"/>
    <w:rsid w:val="00640369"/>
    <w:rsid w:val="00640589"/>
    <w:rsid w:val="006409C3"/>
    <w:rsid w:val="00640D4E"/>
    <w:rsid w:val="00640F17"/>
    <w:rsid w:val="00641570"/>
    <w:rsid w:val="00641716"/>
    <w:rsid w:val="00641B6D"/>
    <w:rsid w:val="006422CE"/>
    <w:rsid w:val="00642C82"/>
    <w:rsid w:val="00643E9B"/>
    <w:rsid w:val="00643ED6"/>
    <w:rsid w:val="00644D4A"/>
    <w:rsid w:val="00644EB9"/>
    <w:rsid w:val="0064508C"/>
    <w:rsid w:val="00645093"/>
    <w:rsid w:val="00645F1B"/>
    <w:rsid w:val="00646531"/>
    <w:rsid w:val="00646A8A"/>
    <w:rsid w:val="00646C87"/>
    <w:rsid w:val="00647319"/>
    <w:rsid w:val="00647524"/>
    <w:rsid w:val="00647E18"/>
    <w:rsid w:val="00647E87"/>
    <w:rsid w:val="00647F9E"/>
    <w:rsid w:val="00651655"/>
    <w:rsid w:val="006544CB"/>
    <w:rsid w:val="006548F8"/>
    <w:rsid w:val="0065537C"/>
    <w:rsid w:val="006558A8"/>
    <w:rsid w:val="00655CE2"/>
    <w:rsid w:val="006566D6"/>
    <w:rsid w:val="0065712A"/>
    <w:rsid w:val="00657435"/>
    <w:rsid w:val="00657D0F"/>
    <w:rsid w:val="0066031F"/>
    <w:rsid w:val="00660555"/>
    <w:rsid w:val="006606BF"/>
    <w:rsid w:val="00660CCA"/>
    <w:rsid w:val="0066152A"/>
    <w:rsid w:val="006616FF"/>
    <w:rsid w:val="00662908"/>
    <w:rsid w:val="00664A39"/>
    <w:rsid w:val="006651E4"/>
    <w:rsid w:val="00665D5E"/>
    <w:rsid w:val="00666241"/>
    <w:rsid w:val="00666F69"/>
    <w:rsid w:val="006679A3"/>
    <w:rsid w:val="00667C0C"/>
    <w:rsid w:val="00667CF8"/>
    <w:rsid w:val="00667FA9"/>
    <w:rsid w:val="00670361"/>
    <w:rsid w:val="00670996"/>
    <w:rsid w:val="00671D21"/>
    <w:rsid w:val="006724FA"/>
    <w:rsid w:val="00672665"/>
    <w:rsid w:val="00672903"/>
    <w:rsid w:val="0067299F"/>
    <w:rsid w:val="00672A07"/>
    <w:rsid w:val="0067357A"/>
    <w:rsid w:val="00673987"/>
    <w:rsid w:val="00673A72"/>
    <w:rsid w:val="006744CB"/>
    <w:rsid w:val="006745C1"/>
    <w:rsid w:val="00674C1B"/>
    <w:rsid w:val="00675704"/>
    <w:rsid w:val="006759E4"/>
    <w:rsid w:val="00675D2A"/>
    <w:rsid w:val="00676746"/>
    <w:rsid w:val="006772F0"/>
    <w:rsid w:val="00677A3D"/>
    <w:rsid w:val="006803F0"/>
    <w:rsid w:val="00680479"/>
    <w:rsid w:val="00680FE6"/>
    <w:rsid w:val="00681652"/>
    <w:rsid w:val="00682337"/>
    <w:rsid w:val="006825DE"/>
    <w:rsid w:val="0068353D"/>
    <w:rsid w:val="0068443E"/>
    <w:rsid w:val="00684689"/>
    <w:rsid w:val="0068535C"/>
    <w:rsid w:val="00685CF5"/>
    <w:rsid w:val="00685D16"/>
    <w:rsid w:val="00686302"/>
    <w:rsid w:val="006868AB"/>
    <w:rsid w:val="0068714F"/>
    <w:rsid w:val="00687A3A"/>
    <w:rsid w:val="006902B7"/>
    <w:rsid w:val="0069080A"/>
    <w:rsid w:val="0069201B"/>
    <w:rsid w:val="00692116"/>
    <w:rsid w:val="006926A3"/>
    <w:rsid w:val="00692AE1"/>
    <w:rsid w:val="00692DD1"/>
    <w:rsid w:val="006939EF"/>
    <w:rsid w:val="006947C4"/>
    <w:rsid w:val="0069480F"/>
    <w:rsid w:val="00694B0C"/>
    <w:rsid w:val="006951EB"/>
    <w:rsid w:val="00695EEF"/>
    <w:rsid w:val="00697004"/>
    <w:rsid w:val="006976C6"/>
    <w:rsid w:val="006978DF"/>
    <w:rsid w:val="00697A96"/>
    <w:rsid w:val="006A00A5"/>
    <w:rsid w:val="006A1D21"/>
    <w:rsid w:val="006A227C"/>
    <w:rsid w:val="006A2E56"/>
    <w:rsid w:val="006A30AD"/>
    <w:rsid w:val="006A4158"/>
    <w:rsid w:val="006A428A"/>
    <w:rsid w:val="006A4468"/>
    <w:rsid w:val="006A4C50"/>
    <w:rsid w:val="006A4E1D"/>
    <w:rsid w:val="006A5192"/>
    <w:rsid w:val="006A5544"/>
    <w:rsid w:val="006A56A2"/>
    <w:rsid w:val="006A56C3"/>
    <w:rsid w:val="006A5962"/>
    <w:rsid w:val="006A5970"/>
    <w:rsid w:val="006A5C30"/>
    <w:rsid w:val="006A64AF"/>
    <w:rsid w:val="006A665F"/>
    <w:rsid w:val="006A6845"/>
    <w:rsid w:val="006A6B42"/>
    <w:rsid w:val="006A70E9"/>
    <w:rsid w:val="006A75F5"/>
    <w:rsid w:val="006A7F70"/>
    <w:rsid w:val="006B1465"/>
    <w:rsid w:val="006B1AF3"/>
    <w:rsid w:val="006B1C8C"/>
    <w:rsid w:val="006B20FF"/>
    <w:rsid w:val="006B2445"/>
    <w:rsid w:val="006B332E"/>
    <w:rsid w:val="006B39A3"/>
    <w:rsid w:val="006B428E"/>
    <w:rsid w:val="006B52D1"/>
    <w:rsid w:val="006B7A93"/>
    <w:rsid w:val="006B7C2E"/>
    <w:rsid w:val="006C0097"/>
    <w:rsid w:val="006C00F7"/>
    <w:rsid w:val="006C03A8"/>
    <w:rsid w:val="006C076B"/>
    <w:rsid w:val="006C18AE"/>
    <w:rsid w:val="006C204A"/>
    <w:rsid w:val="006C20B6"/>
    <w:rsid w:val="006C233D"/>
    <w:rsid w:val="006C2624"/>
    <w:rsid w:val="006C2642"/>
    <w:rsid w:val="006C335E"/>
    <w:rsid w:val="006C3FEF"/>
    <w:rsid w:val="006C492F"/>
    <w:rsid w:val="006C4CAE"/>
    <w:rsid w:val="006C5174"/>
    <w:rsid w:val="006C637A"/>
    <w:rsid w:val="006C672E"/>
    <w:rsid w:val="006C6C09"/>
    <w:rsid w:val="006C6D5F"/>
    <w:rsid w:val="006C7607"/>
    <w:rsid w:val="006C7920"/>
    <w:rsid w:val="006D0195"/>
    <w:rsid w:val="006D0513"/>
    <w:rsid w:val="006D1943"/>
    <w:rsid w:val="006D23C6"/>
    <w:rsid w:val="006D249A"/>
    <w:rsid w:val="006D29CE"/>
    <w:rsid w:val="006D2DF3"/>
    <w:rsid w:val="006D2FC4"/>
    <w:rsid w:val="006D36AB"/>
    <w:rsid w:val="006D4DB2"/>
    <w:rsid w:val="006D50EC"/>
    <w:rsid w:val="006D52B5"/>
    <w:rsid w:val="006D5592"/>
    <w:rsid w:val="006D5716"/>
    <w:rsid w:val="006D57DC"/>
    <w:rsid w:val="006D583C"/>
    <w:rsid w:val="006D58E9"/>
    <w:rsid w:val="006D5CC3"/>
    <w:rsid w:val="006D5E9A"/>
    <w:rsid w:val="006D6422"/>
    <w:rsid w:val="006D659F"/>
    <w:rsid w:val="006D6F1E"/>
    <w:rsid w:val="006D7489"/>
    <w:rsid w:val="006D7C56"/>
    <w:rsid w:val="006E05B0"/>
    <w:rsid w:val="006E0D6D"/>
    <w:rsid w:val="006E1B8C"/>
    <w:rsid w:val="006E2F1F"/>
    <w:rsid w:val="006E33FA"/>
    <w:rsid w:val="006E35F2"/>
    <w:rsid w:val="006E402B"/>
    <w:rsid w:val="006E44B4"/>
    <w:rsid w:val="006E46F6"/>
    <w:rsid w:val="006E47B7"/>
    <w:rsid w:val="006E4F0B"/>
    <w:rsid w:val="006E50ED"/>
    <w:rsid w:val="006E5600"/>
    <w:rsid w:val="006E5939"/>
    <w:rsid w:val="006E6074"/>
    <w:rsid w:val="006E715B"/>
    <w:rsid w:val="006E7C06"/>
    <w:rsid w:val="006F05C6"/>
    <w:rsid w:val="006F0645"/>
    <w:rsid w:val="006F1C87"/>
    <w:rsid w:val="006F3D44"/>
    <w:rsid w:val="006F4374"/>
    <w:rsid w:val="006F48D9"/>
    <w:rsid w:val="006F625B"/>
    <w:rsid w:val="006F6CCF"/>
    <w:rsid w:val="006F70C0"/>
    <w:rsid w:val="006F7305"/>
    <w:rsid w:val="007007DA"/>
    <w:rsid w:val="00700EF0"/>
    <w:rsid w:val="00701314"/>
    <w:rsid w:val="00701652"/>
    <w:rsid w:val="00701767"/>
    <w:rsid w:val="0070293F"/>
    <w:rsid w:val="00703F3C"/>
    <w:rsid w:val="007041B4"/>
    <w:rsid w:val="007045FB"/>
    <w:rsid w:val="0070490B"/>
    <w:rsid w:val="00704F5A"/>
    <w:rsid w:val="00704FBD"/>
    <w:rsid w:val="00705A46"/>
    <w:rsid w:val="00705A79"/>
    <w:rsid w:val="00705AAA"/>
    <w:rsid w:val="00705C95"/>
    <w:rsid w:val="00705E0B"/>
    <w:rsid w:val="00705E2D"/>
    <w:rsid w:val="00705E79"/>
    <w:rsid w:val="0070677D"/>
    <w:rsid w:val="00706F1D"/>
    <w:rsid w:val="007077D5"/>
    <w:rsid w:val="00707D34"/>
    <w:rsid w:val="00710850"/>
    <w:rsid w:val="007109FC"/>
    <w:rsid w:val="0071123C"/>
    <w:rsid w:val="00711445"/>
    <w:rsid w:val="00712751"/>
    <w:rsid w:val="00712BA0"/>
    <w:rsid w:val="00712F45"/>
    <w:rsid w:val="00713378"/>
    <w:rsid w:val="007138C7"/>
    <w:rsid w:val="00713D74"/>
    <w:rsid w:val="007153B4"/>
    <w:rsid w:val="00715FD2"/>
    <w:rsid w:val="0071678F"/>
    <w:rsid w:val="0071725C"/>
    <w:rsid w:val="00717B30"/>
    <w:rsid w:val="00717C09"/>
    <w:rsid w:val="007200D6"/>
    <w:rsid w:val="0072097A"/>
    <w:rsid w:val="00720A5E"/>
    <w:rsid w:val="00720A95"/>
    <w:rsid w:val="00721958"/>
    <w:rsid w:val="00722168"/>
    <w:rsid w:val="007222A3"/>
    <w:rsid w:val="00722F9F"/>
    <w:rsid w:val="00723200"/>
    <w:rsid w:val="007234E8"/>
    <w:rsid w:val="00724088"/>
    <w:rsid w:val="007243AC"/>
    <w:rsid w:val="007259C3"/>
    <w:rsid w:val="00725E51"/>
    <w:rsid w:val="007262E4"/>
    <w:rsid w:val="00726456"/>
    <w:rsid w:val="00727645"/>
    <w:rsid w:val="0073018E"/>
    <w:rsid w:val="007303FA"/>
    <w:rsid w:val="007305D0"/>
    <w:rsid w:val="00730E8E"/>
    <w:rsid w:val="00730F7F"/>
    <w:rsid w:val="0073133F"/>
    <w:rsid w:val="0073138F"/>
    <w:rsid w:val="00731926"/>
    <w:rsid w:val="00731D84"/>
    <w:rsid w:val="00732488"/>
    <w:rsid w:val="007334C3"/>
    <w:rsid w:val="0073357C"/>
    <w:rsid w:val="0073393F"/>
    <w:rsid w:val="00734B0A"/>
    <w:rsid w:val="00734B32"/>
    <w:rsid w:val="00734D3F"/>
    <w:rsid w:val="00735469"/>
    <w:rsid w:val="00735824"/>
    <w:rsid w:val="0073596F"/>
    <w:rsid w:val="00737D79"/>
    <w:rsid w:val="00737F28"/>
    <w:rsid w:val="007404B5"/>
    <w:rsid w:val="007404DF"/>
    <w:rsid w:val="0074061E"/>
    <w:rsid w:val="00740710"/>
    <w:rsid w:val="00740DD2"/>
    <w:rsid w:val="007412E8"/>
    <w:rsid w:val="0074156C"/>
    <w:rsid w:val="00741853"/>
    <w:rsid w:val="00741D19"/>
    <w:rsid w:val="007421FF"/>
    <w:rsid w:val="00742632"/>
    <w:rsid w:val="00743879"/>
    <w:rsid w:val="00744E8F"/>
    <w:rsid w:val="0074510E"/>
    <w:rsid w:val="00745636"/>
    <w:rsid w:val="0074583A"/>
    <w:rsid w:val="00745CF3"/>
    <w:rsid w:val="00746223"/>
    <w:rsid w:val="00746666"/>
    <w:rsid w:val="00746B1A"/>
    <w:rsid w:val="00747E1C"/>
    <w:rsid w:val="00750CE0"/>
    <w:rsid w:val="007511D8"/>
    <w:rsid w:val="00751277"/>
    <w:rsid w:val="0075161E"/>
    <w:rsid w:val="00751707"/>
    <w:rsid w:val="00752069"/>
    <w:rsid w:val="007530D6"/>
    <w:rsid w:val="00753B35"/>
    <w:rsid w:val="00753C97"/>
    <w:rsid w:val="0075440C"/>
    <w:rsid w:val="00754DC3"/>
    <w:rsid w:val="00755383"/>
    <w:rsid w:val="0075553F"/>
    <w:rsid w:val="007558AA"/>
    <w:rsid w:val="00755E3C"/>
    <w:rsid w:val="00755F33"/>
    <w:rsid w:val="00756CAC"/>
    <w:rsid w:val="007572B4"/>
    <w:rsid w:val="00757BE8"/>
    <w:rsid w:val="0076004F"/>
    <w:rsid w:val="007603D8"/>
    <w:rsid w:val="00760C3F"/>
    <w:rsid w:val="00760E74"/>
    <w:rsid w:val="007617B0"/>
    <w:rsid w:val="007626F9"/>
    <w:rsid w:val="00762C85"/>
    <w:rsid w:val="00762D25"/>
    <w:rsid w:val="00762FD3"/>
    <w:rsid w:val="0076364A"/>
    <w:rsid w:val="00763E98"/>
    <w:rsid w:val="00763EEC"/>
    <w:rsid w:val="00764019"/>
    <w:rsid w:val="007642ED"/>
    <w:rsid w:val="00764491"/>
    <w:rsid w:val="007646E0"/>
    <w:rsid w:val="00765531"/>
    <w:rsid w:val="00765875"/>
    <w:rsid w:val="00766565"/>
    <w:rsid w:val="00766DDC"/>
    <w:rsid w:val="00766E84"/>
    <w:rsid w:val="00766F57"/>
    <w:rsid w:val="00770768"/>
    <w:rsid w:val="00770A30"/>
    <w:rsid w:val="007719CF"/>
    <w:rsid w:val="00771AF7"/>
    <w:rsid w:val="00772308"/>
    <w:rsid w:val="0077246F"/>
    <w:rsid w:val="00772CEF"/>
    <w:rsid w:val="007737C1"/>
    <w:rsid w:val="0077418E"/>
    <w:rsid w:val="00774A14"/>
    <w:rsid w:val="00774B3F"/>
    <w:rsid w:val="00775727"/>
    <w:rsid w:val="00776002"/>
    <w:rsid w:val="00776B09"/>
    <w:rsid w:val="00776EC1"/>
    <w:rsid w:val="00776FD2"/>
    <w:rsid w:val="00777066"/>
    <w:rsid w:val="00780144"/>
    <w:rsid w:val="007802EE"/>
    <w:rsid w:val="00780473"/>
    <w:rsid w:val="007805AF"/>
    <w:rsid w:val="0078095B"/>
    <w:rsid w:val="007809A2"/>
    <w:rsid w:val="007824B8"/>
    <w:rsid w:val="00782FDD"/>
    <w:rsid w:val="0078469E"/>
    <w:rsid w:val="00784B03"/>
    <w:rsid w:val="00784F0E"/>
    <w:rsid w:val="00785B7B"/>
    <w:rsid w:val="00785EED"/>
    <w:rsid w:val="0078648B"/>
    <w:rsid w:val="00786DDA"/>
    <w:rsid w:val="00790543"/>
    <w:rsid w:val="00790E95"/>
    <w:rsid w:val="00791322"/>
    <w:rsid w:val="007926C1"/>
    <w:rsid w:val="0079281F"/>
    <w:rsid w:val="00792DAF"/>
    <w:rsid w:val="007931A9"/>
    <w:rsid w:val="00793F24"/>
    <w:rsid w:val="00794055"/>
    <w:rsid w:val="00794942"/>
    <w:rsid w:val="00797894"/>
    <w:rsid w:val="0079796F"/>
    <w:rsid w:val="007A00AD"/>
    <w:rsid w:val="007A0B38"/>
    <w:rsid w:val="007A11DC"/>
    <w:rsid w:val="007A1C10"/>
    <w:rsid w:val="007A2513"/>
    <w:rsid w:val="007A2672"/>
    <w:rsid w:val="007A2726"/>
    <w:rsid w:val="007A33A9"/>
    <w:rsid w:val="007A4DEA"/>
    <w:rsid w:val="007A502A"/>
    <w:rsid w:val="007A6120"/>
    <w:rsid w:val="007A623B"/>
    <w:rsid w:val="007A64C1"/>
    <w:rsid w:val="007A6954"/>
    <w:rsid w:val="007A6A8C"/>
    <w:rsid w:val="007A6AD5"/>
    <w:rsid w:val="007A6DBD"/>
    <w:rsid w:val="007A7261"/>
    <w:rsid w:val="007A7B1C"/>
    <w:rsid w:val="007A7DD7"/>
    <w:rsid w:val="007B0D19"/>
    <w:rsid w:val="007B0F5A"/>
    <w:rsid w:val="007B136F"/>
    <w:rsid w:val="007B29B9"/>
    <w:rsid w:val="007B3799"/>
    <w:rsid w:val="007B4124"/>
    <w:rsid w:val="007B4DEB"/>
    <w:rsid w:val="007B502D"/>
    <w:rsid w:val="007B69F6"/>
    <w:rsid w:val="007B739E"/>
    <w:rsid w:val="007C1042"/>
    <w:rsid w:val="007C19AF"/>
    <w:rsid w:val="007C2B61"/>
    <w:rsid w:val="007C2CB7"/>
    <w:rsid w:val="007C3827"/>
    <w:rsid w:val="007C5645"/>
    <w:rsid w:val="007C5F6C"/>
    <w:rsid w:val="007C7353"/>
    <w:rsid w:val="007C77BB"/>
    <w:rsid w:val="007C7C09"/>
    <w:rsid w:val="007C7E3F"/>
    <w:rsid w:val="007C7ECA"/>
    <w:rsid w:val="007D0155"/>
    <w:rsid w:val="007D0338"/>
    <w:rsid w:val="007D0CCE"/>
    <w:rsid w:val="007D0F74"/>
    <w:rsid w:val="007D10BD"/>
    <w:rsid w:val="007D2AB4"/>
    <w:rsid w:val="007D4A98"/>
    <w:rsid w:val="007D4C65"/>
    <w:rsid w:val="007D5525"/>
    <w:rsid w:val="007D5704"/>
    <w:rsid w:val="007D57BB"/>
    <w:rsid w:val="007D5FBF"/>
    <w:rsid w:val="007D6233"/>
    <w:rsid w:val="007D6DD7"/>
    <w:rsid w:val="007E156E"/>
    <w:rsid w:val="007E1A9B"/>
    <w:rsid w:val="007E2199"/>
    <w:rsid w:val="007E293B"/>
    <w:rsid w:val="007E381D"/>
    <w:rsid w:val="007E46A9"/>
    <w:rsid w:val="007E4D9D"/>
    <w:rsid w:val="007E5037"/>
    <w:rsid w:val="007E510D"/>
    <w:rsid w:val="007E5319"/>
    <w:rsid w:val="007E6046"/>
    <w:rsid w:val="007E6674"/>
    <w:rsid w:val="007E6ED5"/>
    <w:rsid w:val="007E6F8C"/>
    <w:rsid w:val="007E7271"/>
    <w:rsid w:val="007E78C3"/>
    <w:rsid w:val="007E7EB7"/>
    <w:rsid w:val="007F04A5"/>
    <w:rsid w:val="007F060C"/>
    <w:rsid w:val="007F0CC0"/>
    <w:rsid w:val="007F0DCF"/>
    <w:rsid w:val="007F2804"/>
    <w:rsid w:val="007F2F96"/>
    <w:rsid w:val="007F3226"/>
    <w:rsid w:val="007F32E3"/>
    <w:rsid w:val="007F38D9"/>
    <w:rsid w:val="007F3BD7"/>
    <w:rsid w:val="007F4AD2"/>
    <w:rsid w:val="007F55DA"/>
    <w:rsid w:val="007F59F8"/>
    <w:rsid w:val="007F5A99"/>
    <w:rsid w:val="007F5F6C"/>
    <w:rsid w:val="007F6093"/>
    <w:rsid w:val="007F6270"/>
    <w:rsid w:val="00800680"/>
    <w:rsid w:val="00800EC7"/>
    <w:rsid w:val="008011FC"/>
    <w:rsid w:val="00801D99"/>
    <w:rsid w:val="008020C0"/>
    <w:rsid w:val="00802148"/>
    <w:rsid w:val="00802773"/>
    <w:rsid w:val="00803D2B"/>
    <w:rsid w:val="00804A7C"/>
    <w:rsid w:val="00805164"/>
    <w:rsid w:val="008055A2"/>
    <w:rsid w:val="008065F1"/>
    <w:rsid w:val="008069DF"/>
    <w:rsid w:val="00806ACB"/>
    <w:rsid w:val="008079F0"/>
    <w:rsid w:val="00810B81"/>
    <w:rsid w:val="00810CA6"/>
    <w:rsid w:val="008117B3"/>
    <w:rsid w:val="00811865"/>
    <w:rsid w:val="00812277"/>
    <w:rsid w:val="00812750"/>
    <w:rsid w:val="00812C79"/>
    <w:rsid w:val="0081326D"/>
    <w:rsid w:val="00813C2F"/>
    <w:rsid w:val="00814044"/>
    <w:rsid w:val="0081406B"/>
    <w:rsid w:val="00814090"/>
    <w:rsid w:val="00814700"/>
    <w:rsid w:val="00814B64"/>
    <w:rsid w:val="00814C11"/>
    <w:rsid w:val="0081536E"/>
    <w:rsid w:val="00815629"/>
    <w:rsid w:val="00815792"/>
    <w:rsid w:val="00815957"/>
    <w:rsid w:val="00815A27"/>
    <w:rsid w:val="00815C10"/>
    <w:rsid w:val="00816916"/>
    <w:rsid w:val="00816952"/>
    <w:rsid w:val="00816A31"/>
    <w:rsid w:val="00816D2E"/>
    <w:rsid w:val="008171BD"/>
    <w:rsid w:val="00817797"/>
    <w:rsid w:val="00817CAD"/>
    <w:rsid w:val="008202C2"/>
    <w:rsid w:val="0082110D"/>
    <w:rsid w:val="008218C5"/>
    <w:rsid w:val="0082245B"/>
    <w:rsid w:val="00822EB7"/>
    <w:rsid w:val="008233FF"/>
    <w:rsid w:val="008237BD"/>
    <w:rsid w:val="008239BE"/>
    <w:rsid w:val="0082470C"/>
    <w:rsid w:val="008254B6"/>
    <w:rsid w:val="0082550B"/>
    <w:rsid w:val="0082585C"/>
    <w:rsid w:val="008260E2"/>
    <w:rsid w:val="00826864"/>
    <w:rsid w:val="00826B76"/>
    <w:rsid w:val="00826B82"/>
    <w:rsid w:val="00826FDA"/>
    <w:rsid w:val="00827174"/>
    <w:rsid w:val="00827ACE"/>
    <w:rsid w:val="00827AF0"/>
    <w:rsid w:val="00827B7D"/>
    <w:rsid w:val="00827DDC"/>
    <w:rsid w:val="00830261"/>
    <w:rsid w:val="00830A2D"/>
    <w:rsid w:val="0083165F"/>
    <w:rsid w:val="00831828"/>
    <w:rsid w:val="00831EDA"/>
    <w:rsid w:val="00832AA9"/>
    <w:rsid w:val="008332D8"/>
    <w:rsid w:val="0083455C"/>
    <w:rsid w:val="00835363"/>
    <w:rsid w:val="00835605"/>
    <w:rsid w:val="008359E7"/>
    <w:rsid w:val="008368A4"/>
    <w:rsid w:val="008371C7"/>
    <w:rsid w:val="00837824"/>
    <w:rsid w:val="00840452"/>
    <w:rsid w:val="00840BCA"/>
    <w:rsid w:val="00841624"/>
    <w:rsid w:val="008425A4"/>
    <w:rsid w:val="00842FE4"/>
    <w:rsid w:val="008438EC"/>
    <w:rsid w:val="00843CCF"/>
    <w:rsid w:val="008440E8"/>
    <w:rsid w:val="00844223"/>
    <w:rsid w:val="0084467D"/>
    <w:rsid w:val="00844A9B"/>
    <w:rsid w:val="0084523E"/>
    <w:rsid w:val="008454D1"/>
    <w:rsid w:val="0084624C"/>
    <w:rsid w:val="00847BBB"/>
    <w:rsid w:val="00847CE7"/>
    <w:rsid w:val="00847E9B"/>
    <w:rsid w:val="0085011F"/>
    <w:rsid w:val="008501A0"/>
    <w:rsid w:val="008514A8"/>
    <w:rsid w:val="00851959"/>
    <w:rsid w:val="0085238C"/>
    <w:rsid w:val="008528A7"/>
    <w:rsid w:val="008529E7"/>
    <w:rsid w:val="00852D19"/>
    <w:rsid w:val="0085308F"/>
    <w:rsid w:val="00853C54"/>
    <w:rsid w:val="008557E6"/>
    <w:rsid w:val="00855D69"/>
    <w:rsid w:val="0085651B"/>
    <w:rsid w:val="008567AE"/>
    <w:rsid w:val="00856C6C"/>
    <w:rsid w:val="008576D2"/>
    <w:rsid w:val="00857BB2"/>
    <w:rsid w:val="00857F13"/>
    <w:rsid w:val="008610C3"/>
    <w:rsid w:val="0086138D"/>
    <w:rsid w:val="008617F7"/>
    <w:rsid w:val="00861FA5"/>
    <w:rsid w:val="00862AB7"/>
    <w:rsid w:val="00863299"/>
    <w:rsid w:val="00863342"/>
    <w:rsid w:val="00863844"/>
    <w:rsid w:val="00863BD7"/>
    <w:rsid w:val="0086405C"/>
    <w:rsid w:val="008645AD"/>
    <w:rsid w:val="00864A3C"/>
    <w:rsid w:val="00866A96"/>
    <w:rsid w:val="00867024"/>
    <w:rsid w:val="008672E6"/>
    <w:rsid w:val="0087045F"/>
    <w:rsid w:val="0087071F"/>
    <w:rsid w:val="008712AC"/>
    <w:rsid w:val="00871324"/>
    <w:rsid w:val="0087195F"/>
    <w:rsid w:val="00871AEE"/>
    <w:rsid w:val="00872947"/>
    <w:rsid w:val="00872E6F"/>
    <w:rsid w:val="008730B0"/>
    <w:rsid w:val="00873248"/>
    <w:rsid w:val="00873A05"/>
    <w:rsid w:val="00873FBE"/>
    <w:rsid w:val="008742FF"/>
    <w:rsid w:val="008746CE"/>
    <w:rsid w:val="00874A76"/>
    <w:rsid w:val="00875031"/>
    <w:rsid w:val="008750E7"/>
    <w:rsid w:val="008751E0"/>
    <w:rsid w:val="00875DD4"/>
    <w:rsid w:val="008760B5"/>
    <w:rsid w:val="008763D1"/>
    <w:rsid w:val="00876798"/>
    <w:rsid w:val="00877363"/>
    <w:rsid w:val="00877815"/>
    <w:rsid w:val="00877B1E"/>
    <w:rsid w:val="0088170B"/>
    <w:rsid w:val="00882247"/>
    <w:rsid w:val="008822B7"/>
    <w:rsid w:val="0088255D"/>
    <w:rsid w:val="00882576"/>
    <w:rsid w:val="008825BE"/>
    <w:rsid w:val="00883059"/>
    <w:rsid w:val="00884945"/>
    <w:rsid w:val="008862D9"/>
    <w:rsid w:val="00886678"/>
    <w:rsid w:val="00887072"/>
    <w:rsid w:val="0088742B"/>
    <w:rsid w:val="00887601"/>
    <w:rsid w:val="00890CF3"/>
    <w:rsid w:val="00891992"/>
    <w:rsid w:val="00892D34"/>
    <w:rsid w:val="00892F03"/>
    <w:rsid w:val="008935B1"/>
    <w:rsid w:val="00893649"/>
    <w:rsid w:val="008938D8"/>
    <w:rsid w:val="00893B8B"/>
    <w:rsid w:val="00893BA4"/>
    <w:rsid w:val="0089406B"/>
    <w:rsid w:val="00895053"/>
    <w:rsid w:val="008951C8"/>
    <w:rsid w:val="00895C22"/>
    <w:rsid w:val="0089678F"/>
    <w:rsid w:val="0089682B"/>
    <w:rsid w:val="00896E53"/>
    <w:rsid w:val="008A03E8"/>
    <w:rsid w:val="008A04E2"/>
    <w:rsid w:val="008A04F5"/>
    <w:rsid w:val="008A0512"/>
    <w:rsid w:val="008A2C08"/>
    <w:rsid w:val="008A2C14"/>
    <w:rsid w:val="008A38B2"/>
    <w:rsid w:val="008A3975"/>
    <w:rsid w:val="008A3C56"/>
    <w:rsid w:val="008A4546"/>
    <w:rsid w:val="008A46D8"/>
    <w:rsid w:val="008A46EF"/>
    <w:rsid w:val="008A4E24"/>
    <w:rsid w:val="008A505F"/>
    <w:rsid w:val="008A6B30"/>
    <w:rsid w:val="008A74EC"/>
    <w:rsid w:val="008B0265"/>
    <w:rsid w:val="008B199D"/>
    <w:rsid w:val="008B1A98"/>
    <w:rsid w:val="008B1E78"/>
    <w:rsid w:val="008B2231"/>
    <w:rsid w:val="008B26EB"/>
    <w:rsid w:val="008B28F5"/>
    <w:rsid w:val="008B2B14"/>
    <w:rsid w:val="008B30B8"/>
    <w:rsid w:val="008B3D10"/>
    <w:rsid w:val="008B3F26"/>
    <w:rsid w:val="008B4AFA"/>
    <w:rsid w:val="008B50EE"/>
    <w:rsid w:val="008B540F"/>
    <w:rsid w:val="008B6171"/>
    <w:rsid w:val="008C00D0"/>
    <w:rsid w:val="008C039B"/>
    <w:rsid w:val="008C0948"/>
    <w:rsid w:val="008C184C"/>
    <w:rsid w:val="008C1B3C"/>
    <w:rsid w:val="008C1D77"/>
    <w:rsid w:val="008C1E69"/>
    <w:rsid w:val="008C20BD"/>
    <w:rsid w:val="008C21DE"/>
    <w:rsid w:val="008C22DD"/>
    <w:rsid w:val="008C461F"/>
    <w:rsid w:val="008C6026"/>
    <w:rsid w:val="008C6304"/>
    <w:rsid w:val="008C7301"/>
    <w:rsid w:val="008C736E"/>
    <w:rsid w:val="008C7615"/>
    <w:rsid w:val="008D099A"/>
    <w:rsid w:val="008D0FD9"/>
    <w:rsid w:val="008D1EEE"/>
    <w:rsid w:val="008D26C5"/>
    <w:rsid w:val="008D288A"/>
    <w:rsid w:val="008D2C22"/>
    <w:rsid w:val="008D38A0"/>
    <w:rsid w:val="008D38EB"/>
    <w:rsid w:val="008D4F01"/>
    <w:rsid w:val="008D5197"/>
    <w:rsid w:val="008D5379"/>
    <w:rsid w:val="008D5746"/>
    <w:rsid w:val="008D58FF"/>
    <w:rsid w:val="008D5FF5"/>
    <w:rsid w:val="008D61C2"/>
    <w:rsid w:val="008D63E9"/>
    <w:rsid w:val="008D6C9B"/>
    <w:rsid w:val="008D70EE"/>
    <w:rsid w:val="008D71FB"/>
    <w:rsid w:val="008D7490"/>
    <w:rsid w:val="008D7926"/>
    <w:rsid w:val="008D7DD4"/>
    <w:rsid w:val="008E02AB"/>
    <w:rsid w:val="008E0548"/>
    <w:rsid w:val="008E092C"/>
    <w:rsid w:val="008E15CF"/>
    <w:rsid w:val="008E191A"/>
    <w:rsid w:val="008E2788"/>
    <w:rsid w:val="008E2CD6"/>
    <w:rsid w:val="008E324D"/>
    <w:rsid w:val="008E32D2"/>
    <w:rsid w:val="008E38EB"/>
    <w:rsid w:val="008E3A96"/>
    <w:rsid w:val="008E4330"/>
    <w:rsid w:val="008E4576"/>
    <w:rsid w:val="008E47FB"/>
    <w:rsid w:val="008E4C9E"/>
    <w:rsid w:val="008E4E32"/>
    <w:rsid w:val="008E5DDE"/>
    <w:rsid w:val="008E6309"/>
    <w:rsid w:val="008E7ACD"/>
    <w:rsid w:val="008F0C0B"/>
    <w:rsid w:val="008F0CF5"/>
    <w:rsid w:val="008F1BE8"/>
    <w:rsid w:val="008F1C9E"/>
    <w:rsid w:val="008F221C"/>
    <w:rsid w:val="008F2784"/>
    <w:rsid w:val="008F2882"/>
    <w:rsid w:val="008F28D1"/>
    <w:rsid w:val="008F2A61"/>
    <w:rsid w:val="008F2D8B"/>
    <w:rsid w:val="008F2F4F"/>
    <w:rsid w:val="008F3245"/>
    <w:rsid w:val="008F3634"/>
    <w:rsid w:val="008F3F7B"/>
    <w:rsid w:val="008F4443"/>
    <w:rsid w:val="008F44F2"/>
    <w:rsid w:val="008F46BD"/>
    <w:rsid w:val="008F4997"/>
    <w:rsid w:val="008F4BF1"/>
    <w:rsid w:val="008F5248"/>
    <w:rsid w:val="008F5515"/>
    <w:rsid w:val="008F59A8"/>
    <w:rsid w:val="008F5EC8"/>
    <w:rsid w:val="008F612B"/>
    <w:rsid w:val="008F718C"/>
    <w:rsid w:val="008F7302"/>
    <w:rsid w:val="009001FB"/>
    <w:rsid w:val="00900C90"/>
    <w:rsid w:val="00901149"/>
    <w:rsid w:val="00901C32"/>
    <w:rsid w:val="00901F5A"/>
    <w:rsid w:val="00902853"/>
    <w:rsid w:val="00903DDF"/>
    <w:rsid w:val="0090444B"/>
    <w:rsid w:val="00904498"/>
    <w:rsid w:val="0090450E"/>
    <w:rsid w:val="009055C3"/>
    <w:rsid w:val="00905BEA"/>
    <w:rsid w:val="00905C47"/>
    <w:rsid w:val="00905CA8"/>
    <w:rsid w:val="00905DA0"/>
    <w:rsid w:val="009073BF"/>
    <w:rsid w:val="00907B50"/>
    <w:rsid w:val="00907D7A"/>
    <w:rsid w:val="00907FD5"/>
    <w:rsid w:val="00910021"/>
    <w:rsid w:val="00910317"/>
    <w:rsid w:val="00910FA9"/>
    <w:rsid w:val="0091133D"/>
    <w:rsid w:val="00911648"/>
    <w:rsid w:val="0091220F"/>
    <w:rsid w:val="0091236E"/>
    <w:rsid w:val="00913350"/>
    <w:rsid w:val="0091371E"/>
    <w:rsid w:val="009137CE"/>
    <w:rsid w:val="00914258"/>
    <w:rsid w:val="00914936"/>
    <w:rsid w:val="00914CA1"/>
    <w:rsid w:val="00914DD8"/>
    <w:rsid w:val="0091571D"/>
    <w:rsid w:val="00915752"/>
    <w:rsid w:val="009157D1"/>
    <w:rsid w:val="00915CFF"/>
    <w:rsid w:val="00915EC7"/>
    <w:rsid w:val="00917B03"/>
    <w:rsid w:val="00921286"/>
    <w:rsid w:val="0092131F"/>
    <w:rsid w:val="009214B9"/>
    <w:rsid w:val="00922241"/>
    <w:rsid w:val="00922286"/>
    <w:rsid w:val="00922DF0"/>
    <w:rsid w:val="009232D7"/>
    <w:rsid w:val="009236CB"/>
    <w:rsid w:val="00923960"/>
    <w:rsid w:val="00923D2C"/>
    <w:rsid w:val="00923F55"/>
    <w:rsid w:val="00924371"/>
    <w:rsid w:val="00924996"/>
    <w:rsid w:val="009249B4"/>
    <w:rsid w:val="00924A14"/>
    <w:rsid w:val="00924AF1"/>
    <w:rsid w:val="00924F16"/>
    <w:rsid w:val="00925501"/>
    <w:rsid w:val="00925846"/>
    <w:rsid w:val="00925F5F"/>
    <w:rsid w:val="00926673"/>
    <w:rsid w:val="00926D43"/>
    <w:rsid w:val="00927387"/>
    <w:rsid w:val="0092784D"/>
    <w:rsid w:val="00927F27"/>
    <w:rsid w:val="00930A6A"/>
    <w:rsid w:val="00931CB4"/>
    <w:rsid w:val="0093261F"/>
    <w:rsid w:val="009326D4"/>
    <w:rsid w:val="009329F1"/>
    <w:rsid w:val="00932FBD"/>
    <w:rsid w:val="00933DEE"/>
    <w:rsid w:val="00933F8D"/>
    <w:rsid w:val="00935F4B"/>
    <w:rsid w:val="00937074"/>
    <w:rsid w:val="009370E7"/>
    <w:rsid w:val="00937485"/>
    <w:rsid w:val="0093755D"/>
    <w:rsid w:val="009400FC"/>
    <w:rsid w:val="009410DF"/>
    <w:rsid w:val="0094129D"/>
    <w:rsid w:val="00941F6B"/>
    <w:rsid w:val="00942EE8"/>
    <w:rsid w:val="00943F15"/>
    <w:rsid w:val="009442EC"/>
    <w:rsid w:val="009444C2"/>
    <w:rsid w:val="00944AC2"/>
    <w:rsid w:val="0094575D"/>
    <w:rsid w:val="009461F3"/>
    <w:rsid w:val="00946EE5"/>
    <w:rsid w:val="00947316"/>
    <w:rsid w:val="0094761E"/>
    <w:rsid w:val="009476CB"/>
    <w:rsid w:val="00950555"/>
    <w:rsid w:val="00950781"/>
    <w:rsid w:val="00951980"/>
    <w:rsid w:val="009526ED"/>
    <w:rsid w:val="0095274E"/>
    <w:rsid w:val="009529E5"/>
    <w:rsid w:val="00953116"/>
    <w:rsid w:val="00953A13"/>
    <w:rsid w:val="00954D01"/>
    <w:rsid w:val="009557D3"/>
    <w:rsid w:val="00957471"/>
    <w:rsid w:val="00960195"/>
    <w:rsid w:val="0096069A"/>
    <w:rsid w:val="00960DDC"/>
    <w:rsid w:val="009618A4"/>
    <w:rsid w:val="00961975"/>
    <w:rsid w:val="00961AB5"/>
    <w:rsid w:val="00962E13"/>
    <w:rsid w:val="0096309F"/>
    <w:rsid w:val="00963602"/>
    <w:rsid w:val="00963BF7"/>
    <w:rsid w:val="009640C4"/>
    <w:rsid w:val="009644DC"/>
    <w:rsid w:val="00964DD4"/>
    <w:rsid w:val="009658A3"/>
    <w:rsid w:val="00965C43"/>
    <w:rsid w:val="00965E0B"/>
    <w:rsid w:val="0096617F"/>
    <w:rsid w:val="00966E78"/>
    <w:rsid w:val="00966FB3"/>
    <w:rsid w:val="0096775D"/>
    <w:rsid w:val="00967BD9"/>
    <w:rsid w:val="00967F3A"/>
    <w:rsid w:val="00970321"/>
    <w:rsid w:val="00970594"/>
    <w:rsid w:val="00970E5D"/>
    <w:rsid w:val="00971304"/>
    <w:rsid w:val="00971387"/>
    <w:rsid w:val="009716D9"/>
    <w:rsid w:val="0097181D"/>
    <w:rsid w:val="00971AE9"/>
    <w:rsid w:val="00973F9F"/>
    <w:rsid w:val="0097401A"/>
    <w:rsid w:val="009748F7"/>
    <w:rsid w:val="00975728"/>
    <w:rsid w:val="00975762"/>
    <w:rsid w:val="00975A05"/>
    <w:rsid w:val="00975AB5"/>
    <w:rsid w:val="00975D66"/>
    <w:rsid w:val="0097616C"/>
    <w:rsid w:val="0097654D"/>
    <w:rsid w:val="00977867"/>
    <w:rsid w:val="00977EDB"/>
    <w:rsid w:val="00980958"/>
    <w:rsid w:val="00980A34"/>
    <w:rsid w:val="00980E50"/>
    <w:rsid w:val="0098151D"/>
    <w:rsid w:val="00981524"/>
    <w:rsid w:val="009815DF"/>
    <w:rsid w:val="009818B0"/>
    <w:rsid w:val="00981989"/>
    <w:rsid w:val="00981CA8"/>
    <w:rsid w:val="00982239"/>
    <w:rsid w:val="00982CF3"/>
    <w:rsid w:val="0098307B"/>
    <w:rsid w:val="009832C1"/>
    <w:rsid w:val="009834F5"/>
    <w:rsid w:val="00983FE3"/>
    <w:rsid w:val="00984AA2"/>
    <w:rsid w:val="00985021"/>
    <w:rsid w:val="009850F1"/>
    <w:rsid w:val="00985467"/>
    <w:rsid w:val="00985496"/>
    <w:rsid w:val="00985538"/>
    <w:rsid w:val="00985AD5"/>
    <w:rsid w:val="0098670B"/>
    <w:rsid w:val="00986B4F"/>
    <w:rsid w:val="00986EC3"/>
    <w:rsid w:val="0098744E"/>
    <w:rsid w:val="00990D65"/>
    <w:rsid w:val="00991241"/>
    <w:rsid w:val="00991249"/>
    <w:rsid w:val="00991512"/>
    <w:rsid w:val="00991810"/>
    <w:rsid w:val="00991ADF"/>
    <w:rsid w:val="00991C0A"/>
    <w:rsid w:val="00991CC0"/>
    <w:rsid w:val="00992771"/>
    <w:rsid w:val="00992A9A"/>
    <w:rsid w:val="00992AF8"/>
    <w:rsid w:val="009938BF"/>
    <w:rsid w:val="00993AF8"/>
    <w:rsid w:val="00994004"/>
    <w:rsid w:val="0099482A"/>
    <w:rsid w:val="00994B40"/>
    <w:rsid w:val="00995A88"/>
    <w:rsid w:val="00996111"/>
    <w:rsid w:val="00996E22"/>
    <w:rsid w:val="009972B6"/>
    <w:rsid w:val="00997B94"/>
    <w:rsid w:val="00997E17"/>
    <w:rsid w:val="009A05E4"/>
    <w:rsid w:val="009A063E"/>
    <w:rsid w:val="009A08CB"/>
    <w:rsid w:val="009A121E"/>
    <w:rsid w:val="009A1221"/>
    <w:rsid w:val="009A12D3"/>
    <w:rsid w:val="009A169D"/>
    <w:rsid w:val="009A1791"/>
    <w:rsid w:val="009A28DD"/>
    <w:rsid w:val="009A2A84"/>
    <w:rsid w:val="009A3314"/>
    <w:rsid w:val="009A3C80"/>
    <w:rsid w:val="009A3D97"/>
    <w:rsid w:val="009A3F3E"/>
    <w:rsid w:val="009A410F"/>
    <w:rsid w:val="009A4200"/>
    <w:rsid w:val="009A4AA5"/>
    <w:rsid w:val="009A5790"/>
    <w:rsid w:val="009A5A68"/>
    <w:rsid w:val="009A5B4F"/>
    <w:rsid w:val="009A6459"/>
    <w:rsid w:val="009A6BA3"/>
    <w:rsid w:val="009A6CBC"/>
    <w:rsid w:val="009A7008"/>
    <w:rsid w:val="009A7272"/>
    <w:rsid w:val="009A7892"/>
    <w:rsid w:val="009A7ADB"/>
    <w:rsid w:val="009A7BEF"/>
    <w:rsid w:val="009A7CE0"/>
    <w:rsid w:val="009A7E03"/>
    <w:rsid w:val="009B01A3"/>
    <w:rsid w:val="009B2D4A"/>
    <w:rsid w:val="009B4147"/>
    <w:rsid w:val="009B41BE"/>
    <w:rsid w:val="009B44F0"/>
    <w:rsid w:val="009B4C1D"/>
    <w:rsid w:val="009B5EA5"/>
    <w:rsid w:val="009B61AF"/>
    <w:rsid w:val="009B6227"/>
    <w:rsid w:val="009B69D4"/>
    <w:rsid w:val="009B704F"/>
    <w:rsid w:val="009C04E4"/>
    <w:rsid w:val="009C08B7"/>
    <w:rsid w:val="009C0C2F"/>
    <w:rsid w:val="009C0C92"/>
    <w:rsid w:val="009C1067"/>
    <w:rsid w:val="009C1578"/>
    <w:rsid w:val="009C159E"/>
    <w:rsid w:val="009C1DBE"/>
    <w:rsid w:val="009C1FA9"/>
    <w:rsid w:val="009C22D0"/>
    <w:rsid w:val="009C27CE"/>
    <w:rsid w:val="009C2E58"/>
    <w:rsid w:val="009C313D"/>
    <w:rsid w:val="009C325E"/>
    <w:rsid w:val="009C3613"/>
    <w:rsid w:val="009C389E"/>
    <w:rsid w:val="009C3E91"/>
    <w:rsid w:val="009C3F20"/>
    <w:rsid w:val="009C5195"/>
    <w:rsid w:val="009C5A81"/>
    <w:rsid w:val="009C6648"/>
    <w:rsid w:val="009C737A"/>
    <w:rsid w:val="009C7385"/>
    <w:rsid w:val="009D031D"/>
    <w:rsid w:val="009D0E17"/>
    <w:rsid w:val="009D1160"/>
    <w:rsid w:val="009D17B2"/>
    <w:rsid w:val="009D1F75"/>
    <w:rsid w:val="009D1FC6"/>
    <w:rsid w:val="009D218B"/>
    <w:rsid w:val="009D26C8"/>
    <w:rsid w:val="009D2B18"/>
    <w:rsid w:val="009D432B"/>
    <w:rsid w:val="009D572D"/>
    <w:rsid w:val="009D576B"/>
    <w:rsid w:val="009D6C3F"/>
    <w:rsid w:val="009D6C98"/>
    <w:rsid w:val="009D77F7"/>
    <w:rsid w:val="009D7816"/>
    <w:rsid w:val="009D7EA1"/>
    <w:rsid w:val="009E19F0"/>
    <w:rsid w:val="009E1E05"/>
    <w:rsid w:val="009E1F3E"/>
    <w:rsid w:val="009E2070"/>
    <w:rsid w:val="009E242C"/>
    <w:rsid w:val="009E2982"/>
    <w:rsid w:val="009E2B73"/>
    <w:rsid w:val="009E31B1"/>
    <w:rsid w:val="009E383C"/>
    <w:rsid w:val="009E3D74"/>
    <w:rsid w:val="009E48C7"/>
    <w:rsid w:val="009E4D97"/>
    <w:rsid w:val="009E524D"/>
    <w:rsid w:val="009E5A22"/>
    <w:rsid w:val="009E5D1F"/>
    <w:rsid w:val="009E601E"/>
    <w:rsid w:val="009E60DC"/>
    <w:rsid w:val="009E6A09"/>
    <w:rsid w:val="009E6EA8"/>
    <w:rsid w:val="009E70F5"/>
    <w:rsid w:val="009E76B2"/>
    <w:rsid w:val="009F106C"/>
    <w:rsid w:val="009F11A9"/>
    <w:rsid w:val="009F1560"/>
    <w:rsid w:val="009F1F67"/>
    <w:rsid w:val="009F22A4"/>
    <w:rsid w:val="009F2AEB"/>
    <w:rsid w:val="009F3974"/>
    <w:rsid w:val="009F3EB2"/>
    <w:rsid w:val="009F5310"/>
    <w:rsid w:val="009F58DF"/>
    <w:rsid w:val="009F5B5A"/>
    <w:rsid w:val="009F5D4A"/>
    <w:rsid w:val="009F6612"/>
    <w:rsid w:val="009F691E"/>
    <w:rsid w:val="009F77B4"/>
    <w:rsid w:val="009F7B98"/>
    <w:rsid w:val="00A0114D"/>
    <w:rsid w:val="00A012B2"/>
    <w:rsid w:val="00A018A9"/>
    <w:rsid w:val="00A01B1A"/>
    <w:rsid w:val="00A02C14"/>
    <w:rsid w:val="00A02FBE"/>
    <w:rsid w:val="00A0403D"/>
    <w:rsid w:val="00A0421C"/>
    <w:rsid w:val="00A043EE"/>
    <w:rsid w:val="00A04465"/>
    <w:rsid w:val="00A044BE"/>
    <w:rsid w:val="00A045F2"/>
    <w:rsid w:val="00A04BA1"/>
    <w:rsid w:val="00A051E6"/>
    <w:rsid w:val="00A054D6"/>
    <w:rsid w:val="00A05CA0"/>
    <w:rsid w:val="00A05CD1"/>
    <w:rsid w:val="00A0609D"/>
    <w:rsid w:val="00A1047B"/>
    <w:rsid w:val="00A10970"/>
    <w:rsid w:val="00A10CFB"/>
    <w:rsid w:val="00A110E1"/>
    <w:rsid w:val="00A118BC"/>
    <w:rsid w:val="00A11E6B"/>
    <w:rsid w:val="00A1201E"/>
    <w:rsid w:val="00A12171"/>
    <w:rsid w:val="00A12312"/>
    <w:rsid w:val="00A12CE0"/>
    <w:rsid w:val="00A12E85"/>
    <w:rsid w:val="00A12FAB"/>
    <w:rsid w:val="00A12FD8"/>
    <w:rsid w:val="00A13CDF"/>
    <w:rsid w:val="00A14301"/>
    <w:rsid w:val="00A14C05"/>
    <w:rsid w:val="00A15077"/>
    <w:rsid w:val="00A15CEC"/>
    <w:rsid w:val="00A16326"/>
    <w:rsid w:val="00A16F8B"/>
    <w:rsid w:val="00A17045"/>
    <w:rsid w:val="00A17D2C"/>
    <w:rsid w:val="00A205A7"/>
    <w:rsid w:val="00A21078"/>
    <w:rsid w:val="00A215FB"/>
    <w:rsid w:val="00A2232E"/>
    <w:rsid w:val="00A22518"/>
    <w:rsid w:val="00A22CDD"/>
    <w:rsid w:val="00A23A29"/>
    <w:rsid w:val="00A241ED"/>
    <w:rsid w:val="00A242BE"/>
    <w:rsid w:val="00A24381"/>
    <w:rsid w:val="00A2483F"/>
    <w:rsid w:val="00A24FA5"/>
    <w:rsid w:val="00A258E3"/>
    <w:rsid w:val="00A25EE7"/>
    <w:rsid w:val="00A263F0"/>
    <w:rsid w:val="00A26E49"/>
    <w:rsid w:val="00A275DD"/>
    <w:rsid w:val="00A30204"/>
    <w:rsid w:val="00A3021B"/>
    <w:rsid w:val="00A302F3"/>
    <w:rsid w:val="00A3125F"/>
    <w:rsid w:val="00A31C49"/>
    <w:rsid w:val="00A32009"/>
    <w:rsid w:val="00A32419"/>
    <w:rsid w:val="00A32C87"/>
    <w:rsid w:val="00A32EFB"/>
    <w:rsid w:val="00A332A6"/>
    <w:rsid w:val="00A34812"/>
    <w:rsid w:val="00A34F4E"/>
    <w:rsid w:val="00A35539"/>
    <w:rsid w:val="00A360A1"/>
    <w:rsid w:val="00A360C5"/>
    <w:rsid w:val="00A364FB"/>
    <w:rsid w:val="00A36BDA"/>
    <w:rsid w:val="00A36C81"/>
    <w:rsid w:val="00A37441"/>
    <w:rsid w:val="00A4163F"/>
    <w:rsid w:val="00A4224A"/>
    <w:rsid w:val="00A434DD"/>
    <w:rsid w:val="00A43940"/>
    <w:rsid w:val="00A443FD"/>
    <w:rsid w:val="00A44720"/>
    <w:rsid w:val="00A4482C"/>
    <w:rsid w:val="00A44AF3"/>
    <w:rsid w:val="00A45BE3"/>
    <w:rsid w:val="00A46594"/>
    <w:rsid w:val="00A46696"/>
    <w:rsid w:val="00A46C8B"/>
    <w:rsid w:val="00A46D38"/>
    <w:rsid w:val="00A46DBA"/>
    <w:rsid w:val="00A473DF"/>
    <w:rsid w:val="00A477AF"/>
    <w:rsid w:val="00A47880"/>
    <w:rsid w:val="00A478E2"/>
    <w:rsid w:val="00A47E9D"/>
    <w:rsid w:val="00A5044B"/>
    <w:rsid w:val="00A51BDE"/>
    <w:rsid w:val="00A539A7"/>
    <w:rsid w:val="00A53B2F"/>
    <w:rsid w:val="00A53C16"/>
    <w:rsid w:val="00A547B3"/>
    <w:rsid w:val="00A55566"/>
    <w:rsid w:val="00A5562D"/>
    <w:rsid w:val="00A55D50"/>
    <w:rsid w:val="00A564A5"/>
    <w:rsid w:val="00A567E3"/>
    <w:rsid w:val="00A57CC1"/>
    <w:rsid w:val="00A600EB"/>
    <w:rsid w:val="00A60739"/>
    <w:rsid w:val="00A60FC9"/>
    <w:rsid w:val="00A618B7"/>
    <w:rsid w:val="00A61BE7"/>
    <w:rsid w:val="00A61DD3"/>
    <w:rsid w:val="00A62269"/>
    <w:rsid w:val="00A628B7"/>
    <w:rsid w:val="00A62E2A"/>
    <w:rsid w:val="00A630A5"/>
    <w:rsid w:val="00A6346A"/>
    <w:rsid w:val="00A63C7F"/>
    <w:rsid w:val="00A64D4C"/>
    <w:rsid w:val="00A64D79"/>
    <w:rsid w:val="00A6503D"/>
    <w:rsid w:val="00A65567"/>
    <w:rsid w:val="00A65E45"/>
    <w:rsid w:val="00A66480"/>
    <w:rsid w:val="00A66652"/>
    <w:rsid w:val="00A66C90"/>
    <w:rsid w:val="00A6775F"/>
    <w:rsid w:val="00A67D58"/>
    <w:rsid w:val="00A67DF5"/>
    <w:rsid w:val="00A70289"/>
    <w:rsid w:val="00A70D39"/>
    <w:rsid w:val="00A70EC3"/>
    <w:rsid w:val="00A718F6"/>
    <w:rsid w:val="00A72E95"/>
    <w:rsid w:val="00A72F06"/>
    <w:rsid w:val="00A73759"/>
    <w:rsid w:val="00A73D27"/>
    <w:rsid w:val="00A74D72"/>
    <w:rsid w:val="00A7548A"/>
    <w:rsid w:val="00A75B3D"/>
    <w:rsid w:val="00A764BC"/>
    <w:rsid w:val="00A76CFD"/>
    <w:rsid w:val="00A76F60"/>
    <w:rsid w:val="00A774A3"/>
    <w:rsid w:val="00A774A6"/>
    <w:rsid w:val="00A77AB1"/>
    <w:rsid w:val="00A77C6F"/>
    <w:rsid w:val="00A77E2F"/>
    <w:rsid w:val="00A8044A"/>
    <w:rsid w:val="00A81B90"/>
    <w:rsid w:val="00A81C6E"/>
    <w:rsid w:val="00A823A1"/>
    <w:rsid w:val="00A82491"/>
    <w:rsid w:val="00A831D1"/>
    <w:rsid w:val="00A833AA"/>
    <w:rsid w:val="00A8352A"/>
    <w:rsid w:val="00A835A5"/>
    <w:rsid w:val="00A84769"/>
    <w:rsid w:val="00A84776"/>
    <w:rsid w:val="00A84B90"/>
    <w:rsid w:val="00A858FB"/>
    <w:rsid w:val="00A863A3"/>
    <w:rsid w:val="00A86DA1"/>
    <w:rsid w:val="00A90226"/>
    <w:rsid w:val="00A90295"/>
    <w:rsid w:val="00A90951"/>
    <w:rsid w:val="00A90991"/>
    <w:rsid w:val="00A90E1E"/>
    <w:rsid w:val="00A912AC"/>
    <w:rsid w:val="00A9136C"/>
    <w:rsid w:val="00A91C59"/>
    <w:rsid w:val="00A92432"/>
    <w:rsid w:val="00A924DD"/>
    <w:rsid w:val="00A92524"/>
    <w:rsid w:val="00A92E1F"/>
    <w:rsid w:val="00A93166"/>
    <w:rsid w:val="00A93A61"/>
    <w:rsid w:val="00A93DFE"/>
    <w:rsid w:val="00A942ED"/>
    <w:rsid w:val="00A94A67"/>
    <w:rsid w:val="00A959EE"/>
    <w:rsid w:val="00A95F35"/>
    <w:rsid w:val="00A96288"/>
    <w:rsid w:val="00A963F9"/>
    <w:rsid w:val="00A96ABD"/>
    <w:rsid w:val="00A97051"/>
    <w:rsid w:val="00A97665"/>
    <w:rsid w:val="00A97F67"/>
    <w:rsid w:val="00AA02A2"/>
    <w:rsid w:val="00AA2021"/>
    <w:rsid w:val="00AA217C"/>
    <w:rsid w:val="00AA2AF6"/>
    <w:rsid w:val="00AA2DC6"/>
    <w:rsid w:val="00AA3F6A"/>
    <w:rsid w:val="00AA40F5"/>
    <w:rsid w:val="00AA44F7"/>
    <w:rsid w:val="00AA4B39"/>
    <w:rsid w:val="00AA4C78"/>
    <w:rsid w:val="00AA50D7"/>
    <w:rsid w:val="00AA552D"/>
    <w:rsid w:val="00AA5700"/>
    <w:rsid w:val="00AA68E2"/>
    <w:rsid w:val="00AA6B66"/>
    <w:rsid w:val="00AA73A3"/>
    <w:rsid w:val="00AA7A63"/>
    <w:rsid w:val="00AA7D3A"/>
    <w:rsid w:val="00AB01C9"/>
    <w:rsid w:val="00AB027F"/>
    <w:rsid w:val="00AB0754"/>
    <w:rsid w:val="00AB1CD5"/>
    <w:rsid w:val="00AB2093"/>
    <w:rsid w:val="00AB250A"/>
    <w:rsid w:val="00AB293E"/>
    <w:rsid w:val="00AB29DD"/>
    <w:rsid w:val="00AB3BAD"/>
    <w:rsid w:val="00AB3BDC"/>
    <w:rsid w:val="00AB3FCA"/>
    <w:rsid w:val="00AB4439"/>
    <w:rsid w:val="00AB49CE"/>
    <w:rsid w:val="00AB4C7B"/>
    <w:rsid w:val="00AB4D57"/>
    <w:rsid w:val="00AB51AB"/>
    <w:rsid w:val="00AB5290"/>
    <w:rsid w:val="00AB54EC"/>
    <w:rsid w:val="00AB56CE"/>
    <w:rsid w:val="00AB594A"/>
    <w:rsid w:val="00AB6435"/>
    <w:rsid w:val="00AB6467"/>
    <w:rsid w:val="00AB71ED"/>
    <w:rsid w:val="00AB780F"/>
    <w:rsid w:val="00AB78F0"/>
    <w:rsid w:val="00AB7A36"/>
    <w:rsid w:val="00AB7B81"/>
    <w:rsid w:val="00AC0061"/>
    <w:rsid w:val="00AC007B"/>
    <w:rsid w:val="00AC0629"/>
    <w:rsid w:val="00AC0B56"/>
    <w:rsid w:val="00AC0CFE"/>
    <w:rsid w:val="00AC1570"/>
    <w:rsid w:val="00AC2691"/>
    <w:rsid w:val="00AC2757"/>
    <w:rsid w:val="00AC3025"/>
    <w:rsid w:val="00AC4710"/>
    <w:rsid w:val="00AC4731"/>
    <w:rsid w:val="00AC5096"/>
    <w:rsid w:val="00AC547D"/>
    <w:rsid w:val="00AC5600"/>
    <w:rsid w:val="00AC5D93"/>
    <w:rsid w:val="00AC6C77"/>
    <w:rsid w:val="00AC723E"/>
    <w:rsid w:val="00AC75D3"/>
    <w:rsid w:val="00AC7C87"/>
    <w:rsid w:val="00AD020D"/>
    <w:rsid w:val="00AD09D1"/>
    <w:rsid w:val="00AD0A5A"/>
    <w:rsid w:val="00AD0ACE"/>
    <w:rsid w:val="00AD11D7"/>
    <w:rsid w:val="00AD1590"/>
    <w:rsid w:val="00AD3D83"/>
    <w:rsid w:val="00AD3F33"/>
    <w:rsid w:val="00AD4EFF"/>
    <w:rsid w:val="00AD4F5B"/>
    <w:rsid w:val="00AD4F6E"/>
    <w:rsid w:val="00AD5FD0"/>
    <w:rsid w:val="00AD685B"/>
    <w:rsid w:val="00AD6B7C"/>
    <w:rsid w:val="00AD6E3C"/>
    <w:rsid w:val="00AD6F2C"/>
    <w:rsid w:val="00AD7227"/>
    <w:rsid w:val="00AE068E"/>
    <w:rsid w:val="00AE0EAB"/>
    <w:rsid w:val="00AE1F27"/>
    <w:rsid w:val="00AE211B"/>
    <w:rsid w:val="00AE2C30"/>
    <w:rsid w:val="00AE2FB1"/>
    <w:rsid w:val="00AE3404"/>
    <w:rsid w:val="00AE37E5"/>
    <w:rsid w:val="00AE38D5"/>
    <w:rsid w:val="00AE3A0E"/>
    <w:rsid w:val="00AE3D33"/>
    <w:rsid w:val="00AE3DFF"/>
    <w:rsid w:val="00AE402C"/>
    <w:rsid w:val="00AE41A3"/>
    <w:rsid w:val="00AE421E"/>
    <w:rsid w:val="00AE426A"/>
    <w:rsid w:val="00AE4305"/>
    <w:rsid w:val="00AE495C"/>
    <w:rsid w:val="00AE4A60"/>
    <w:rsid w:val="00AE4DF7"/>
    <w:rsid w:val="00AE5096"/>
    <w:rsid w:val="00AE521D"/>
    <w:rsid w:val="00AE5681"/>
    <w:rsid w:val="00AE572B"/>
    <w:rsid w:val="00AE6138"/>
    <w:rsid w:val="00AE65D1"/>
    <w:rsid w:val="00AF122E"/>
    <w:rsid w:val="00AF1AFD"/>
    <w:rsid w:val="00AF1E3C"/>
    <w:rsid w:val="00AF25FE"/>
    <w:rsid w:val="00AF2D04"/>
    <w:rsid w:val="00AF3276"/>
    <w:rsid w:val="00AF3BE6"/>
    <w:rsid w:val="00AF42E4"/>
    <w:rsid w:val="00AF42FC"/>
    <w:rsid w:val="00AF436F"/>
    <w:rsid w:val="00AF43D2"/>
    <w:rsid w:val="00AF443C"/>
    <w:rsid w:val="00AF4966"/>
    <w:rsid w:val="00AF5478"/>
    <w:rsid w:val="00AF5B2C"/>
    <w:rsid w:val="00AF682E"/>
    <w:rsid w:val="00AF699B"/>
    <w:rsid w:val="00AF6C5D"/>
    <w:rsid w:val="00AF6DAA"/>
    <w:rsid w:val="00AF73EF"/>
    <w:rsid w:val="00AF7461"/>
    <w:rsid w:val="00AF77A9"/>
    <w:rsid w:val="00B0002F"/>
    <w:rsid w:val="00B00DCB"/>
    <w:rsid w:val="00B01170"/>
    <w:rsid w:val="00B012B1"/>
    <w:rsid w:val="00B01827"/>
    <w:rsid w:val="00B01A35"/>
    <w:rsid w:val="00B02A5D"/>
    <w:rsid w:val="00B02B3A"/>
    <w:rsid w:val="00B0494E"/>
    <w:rsid w:val="00B04972"/>
    <w:rsid w:val="00B04E09"/>
    <w:rsid w:val="00B058EA"/>
    <w:rsid w:val="00B0598B"/>
    <w:rsid w:val="00B05F5C"/>
    <w:rsid w:val="00B06538"/>
    <w:rsid w:val="00B06561"/>
    <w:rsid w:val="00B06B78"/>
    <w:rsid w:val="00B07A51"/>
    <w:rsid w:val="00B07C74"/>
    <w:rsid w:val="00B07C7B"/>
    <w:rsid w:val="00B07E3F"/>
    <w:rsid w:val="00B1009A"/>
    <w:rsid w:val="00B103FE"/>
    <w:rsid w:val="00B10D76"/>
    <w:rsid w:val="00B10E89"/>
    <w:rsid w:val="00B11259"/>
    <w:rsid w:val="00B11F2E"/>
    <w:rsid w:val="00B122DC"/>
    <w:rsid w:val="00B12830"/>
    <w:rsid w:val="00B141D9"/>
    <w:rsid w:val="00B145D6"/>
    <w:rsid w:val="00B1579A"/>
    <w:rsid w:val="00B1655A"/>
    <w:rsid w:val="00B16974"/>
    <w:rsid w:val="00B16C3A"/>
    <w:rsid w:val="00B17314"/>
    <w:rsid w:val="00B20347"/>
    <w:rsid w:val="00B207DA"/>
    <w:rsid w:val="00B21F70"/>
    <w:rsid w:val="00B22304"/>
    <w:rsid w:val="00B22675"/>
    <w:rsid w:val="00B227C6"/>
    <w:rsid w:val="00B230CF"/>
    <w:rsid w:val="00B23383"/>
    <w:rsid w:val="00B23619"/>
    <w:rsid w:val="00B23D0E"/>
    <w:rsid w:val="00B25333"/>
    <w:rsid w:val="00B2554B"/>
    <w:rsid w:val="00B256F7"/>
    <w:rsid w:val="00B27873"/>
    <w:rsid w:val="00B27912"/>
    <w:rsid w:val="00B27D99"/>
    <w:rsid w:val="00B3047D"/>
    <w:rsid w:val="00B31DE9"/>
    <w:rsid w:val="00B3349D"/>
    <w:rsid w:val="00B336E4"/>
    <w:rsid w:val="00B347AA"/>
    <w:rsid w:val="00B3588E"/>
    <w:rsid w:val="00B359EC"/>
    <w:rsid w:val="00B36456"/>
    <w:rsid w:val="00B36938"/>
    <w:rsid w:val="00B36C45"/>
    <w:rsid w:val="00B36E4A"/>
    <w:rsid w:val="00B3749D"/>
    <w:rsid w:val="00B37776"/>
    <w:rsid w:val="00B40BDC"/>
    <w:rsid w:val="00B40BEF"/>
    <w:rsid w:val="00B40DC7"/>
    <w:rsid w:val="00B4115F"/>
    <w:rsid w:val="00B41299"/>
    <w:rsid w:val="00B4133F"/>
    <w:rsid w:val="00B42460"/>
    <w:rsid w:val="00B42FBD"/>
    <w:rsid w:val="00B4329B"/>
    <w:rsid w:val="00B4361E"/>
    <w:rsid w:val="00B43E6F"/>
    <w:rsid w:val="00B443DE"/>
    <w:rsid w:val="00B44786"/>
    <w:rsid w:val="00B448A6"/>
    <w:rsid w:val="00B44BBF"/>
    <w:rsid w:val="00B450F4"/>
    <w:rsid w:val="00B45930"/>
    <w:rsid w:val="00B45CCB"/>
    <w:rsid w:val="00B46772"/>
    <w:rsid w:val="00B46FBF"/>
    <w:rsid w:val="00B47577"/>
    <w:rsid w:val="00B479FE"/>
    <w:rsid w:val="00B47AFC"/>
    <w:rsid w:val="00B47C31"/>
    <w:rsid w:val="00B47C78"/>
    <w:rsid w:val="00B50CFA"/>
    <w:rsid w:val="00B51AD4"/>
    <w:rsid w:val="00B51EA9"/>
    <w:rsid w:val="00B523CB"/>
    <w:rsid w:val="00B527FA"/>
    <w:rsid w:val="00B531F6"/>
    <w:rsid w:val="00B53D70"/>
    <w:rsid w:val="00B54666"/>
    <w:rsid w:val="00B54864"/>
    <w:rsid w:val="00B54A9A"/>
    <w:rsid w:val="00B54C08"/>
    <w:rsid w:val="00B54E0B"/>
    <w:rsid w:val="00B550DE"/>
    <w:rsid w:val="00B5528C"/>
    <w:rsid w:val="00B552FB"/>
    <w:rsid w:val="00B55569"/>
    <w:rsid w:val="00B55D8E"/>
    <w:rsid w:val="00B571E1"/>
    <w:rsid w:val="00B576A3"/>
    <w:rsid w:val="00B623B1"/>
    <w:rsid w:val="00B6275B"/>
    <w:rsid w:val="00B627B6"/>
    <w:rsid w:val="00B63505"/>
    <w:rsid w:val="00B6359C"/>
    <w:rsid w:val="00B63691"/>
    <w:rsid w:val="00B640CC"/>
    <w:rsid w:val="00B64B5E"/>
    <w:rsid w:val="00B64BDD"/>
    <w:rsid w:val="00B64C57"/>
    <w:rsid w:val="00B65712"/>
    <w:rsid w:val="00B658C6"/>
    <w:rsid w:val="00B661C8"/>
    <w:rsid w:val="00B66A92"/>
    <w:rsid w:val="00B6719C"/>
    <w:rsid w:val="00B67D24"/>
    <w:rsid w:val="00B70005"/>
    <w:rsid w:val="00B709EF"/>
    <w:rsid w:val="00B71362"/>
    <w:rsid w:val="00B716C7"/>
    <w:rsid w:val="00B7192B"/>
    <w:rsid w:val="00B71D88"/>
    <w:rsid w:val="00B71E96"/>
    <w:rsid w:val="00B71FAA"/>
    <w:rsid w:val="00B725C4"/>
    <w:rsid w:val="00B72979"/>
    <w:rsid w:val="00B72F81"/>
    <w:rsid w:val="00B74401"/>
    <w:rsid w:val="00B746BE"/>
    <w:rsid w:val="00B76A10"/>
    <w:rsid w:val="00B77B11"/>
    <w:rsid w:val="00B77B49"/>
    <w:rsid w:val="00B77B94"/>
    <w:rsid w:val="00B77CCF"/>
    <w:rsid w:val="00B77D5E"/>
    <w:rsid w:val="00B77D7F"/>
    <w:rsid w:val="00B80549"/>
    <w:rsid w:val="00B80C16"/>
    <w:rsid w:val="00B80C56"/>
    <w:rsid w:val="00B80CD7"/>
    <w:rsid w:val="00B80F72"/>
    <w:rsid w:val="00B8111F"/>
    <w:rsid w:val="00B82032"/>
    <w:rsid w:val="00B820CD"/>
    <w:rsid w:val="00B82423"/>
    <w:rsid w:val="00B82EAE"/>
    <w:rsid w:val="00B832EB"/>
    <w:rsid w:val="00B83460"/>
    <w:rsid w:val="00B8401A"/>
    <w:rsid w:val="00B846E1"/>
    <w:rsid w:val="00B84FB4"/>
    <w:rsid w:val="00B85405"/>
    <w:rsid w:val="00B85760"/>
    <w:rsid w:val="00B85A81"/>
    <w:rsid w:val="00B86877"/>
    <w:rsid w:val="00B901C0"/>
    <w:rsid w:val="00B9020A"/>
    <w:rsid w:val="00B90938"/>
    <w:rsid w:val="00B90E57"/>
    <w:rsid w:val="00B914E1"/>
    <w:rsid w:val="00B91C3C"/>
    <w:rsid w:val="00B9237F"/>
    <w:rsid w:val="00B92CC1"/>
    <w:rsid w:val="00B92D8C"/>
    <w:rsid w:val="00B93103"/>
    <w:rsid w:val="00B933CE"/>
    <w:rsid w:val="00B941A1"/>
    <w:rsid w:val="00B94565"/>
    <w:rsid w:val="00B94742"/>
    <w:rsid w:val="00B94B17"/>
    <w:rsid w:val="00B955DC"/>
    <w:rsid w:val="00B95CF7"/>
    <w:rsid w:val="00B969D8"/>
    <w:rsid w:val="00B96B71"/>
    <w:rsid w:val="00B96FBB"/>
    <w:rsid w:val="00B977A7"/>
    <w:rsid w:val="00B97864"/>
    <w:rsid w:val="00BA041B"/>
    <w:rsid w:val="00BA04D5"/>
    <w:rsid w:val="00BA2186"/>
    <w:rsid w:val="00BA27D1"/>
    <w:rsid w:val="00BA28D0"/>
    <w:rsid w:val="00BA2A55"/>
    <w:rsid w:val="00BA3BF5"/>
    <w:rsid w:val="00BA3D8A"/>
    <w:rsid w:val="00BA3E6B"/>
    <w:rsid w:val="00BA44D6"/>
    <w:rsid w:val="00BA53D4"/>
    <w:rsid w:val="00BA5660"/>
    <w:rsid w:val="00BA64A4"/>
    <w:rsid w:val="00BA6698"/>
    <w:rsid w:val="00BA69E0"/>
    <w:rsid w:val="00BA6CC2"/>
    <w:rsid w:val="00BA7536"/>
    <w:rsid w:val="00BA772A"/>
    <w:rsid w:val="00BA7E6F"/>
    <w:rsid w:val="00BB0537"/>
    <w:rsid w:val="00BB0A80"/>
    <w:rsid w:val="00BB124F"/>
    <w:rsid w:val="00BB1A31"/>
    <w:rsid w:val="00BB2092"/>
    <w:rsid w:val="00BB223D"/>
    <w:rsid w:val="00BB3066"/>
    <w:rsid w:val="00BB37AC"/>
    <w:rsid w:val="00BB39C2"/>
    <w:rsid w:val="00BB4290"/>
    <w:rsid w:val="00BB4946"/>
    <w:rsid w:val="00BB49B8"/>
    <w:rsid w:val="00BB5136"/>
    <w:rsid w:val="00BB5AE0"/>
    <w:rsid w:val="00BB5B28"/>
    <w:rsid w:val="00BB6A92"/>
    <w:rsid w:val="00BB6C5A"/>
    <w:rsid w:val="00BB6DD0"/>
    <w:rsid w:val="00BB6F5A"/>
    <w:rsid w:val="00BB72A0"/>
    <w:rsid w:val="00BB7449"/>
    <w:rsid w:val="00BB7D01"/>
    <w:rsid w:val="00BC0102"/>
    <w:rsid w:val="00BC174C"/>
    <w:rsid w:val="00BC1AFC"/>
    <w:rsid w:val="00BC1C45"/>
    <w:rsid w:val="00BC242E"/>
    <w:rsid w:val="00BC2545"/>
    <w:rsid w:val="00BC27FC"/>
    <w:rsid w:val="00BC30D4"/>
    <w:rsid w:val="00BC4D55"/>
    <w:rsid w:val="00BC55AE"/>
    <w:rsid w:val="00BC575C"/>
    <w:rsid w:val="00BC5B4A"/>
    <w:rsid w:val="00BC5FEF"/>
    <w:rsid w:val="00BC62F4"/>
    <w:rsid w:val="00BC64AD"/>
    <w:rsid w:val="00BC79E8"/>
    <w:rsid w:val="00BD06A4"/>
    <w:rsid w:val="00BD0C70"/>
    <w:rsid w:val="00BD0F00"/>
    <w:rsid w:val="00BD1126"/>
    <w:rsid w:val="00BD11CD"/>
    <w:rsid w:val="00BD12BC"/>
    <w:rsid w:val="00BD12D8"/>
    <w:rsid w:val="00BD150E"/>
    <w:rsid w:val="00BD162F"/>
    <w:rsid w:val="00BD1E24"/>
    <w:rsid w:val="00BD2014"/>
    <w:rsid w:val="00BD2CF7"/>
    <w:rsid w:val="00BD3152"/>
    <w:rsid w:val="00BD32EF"/>
    <w:rsid w:val="00BD33F9"/>
    <w:rsid w:val="00BD3433"/>
    <w:rsid w:val="00BD38BF"/>
    <w:rsid w:val="00BD3B69"/>
    <w:rsid w:val="00BD518F"/>
    <w:rsid w:val="00BD52BC"/>
    <w:rsid w:val="00BD579E"/>
    <w:rsid w:val="00BD5961"/>
    <w:rsid w:val="00BD7362"/>
    <w:rsid w:val="00BE09B3"/>
    <w:rsid w:val="00BE0AFD"/>
    <w:rsid w:val="00BE0B8D"/>
    <w:rsid w:val="00BE0BA0"/>
    <w:rsid w:val="00BE1343"/>
    <w:rsid w:val="00BE146E"/>
    <w:rsid w:val="00BE1D38"/>
    <w:rsid w:val="00BE2588"/>
    <w:rsid w:val="00BE263C"/>
    <w:rsid w:val="00BE2D67"/>
    <w:rsid w:val="00BE31EF"/>
    <w:rsid w:val="00BE3E9F"/>
    <w:rsid w:val="00BE4A70"/>
    <w:rsid w:val="00BE5D28"/>
    <w:rsid w:val="00BE62CE"/>
    <w:rsid w:val="00BE695F"/>
    <w:rsid w:val="00BE6F8B"/>
    <w:rsid w:val="00BE702F"/>
    <w:rsid w:val="00BE7B25"/>
    <w:rsid w:val="00BF0908"/>
    <w:rsid w:val="00BF14A3"/>
    <w:rsid w:val="00BF1DB6"/>
    <w:rsid w:val="00BF256F"/>
    <w:rsid w:val="00BF2C9F"/>
    <w:rsid w:val="00BF2D47"/>
    <w:rsid w:val="00BF2EEB"/>
    <w:rsid w:val="00BF388D"/>
    <w:rsid w:val="00BF41E4"/>
    <w:rsid w:val="00BF433A"/>
    <w:rsid w:val="00BF481E"/>
    <w:rsid w:val="00BF4B8D"/>
    <w:rsid w:val="00BF5624"/>
    <w:rsid w:val="00BF6738"/>
    <w:rsid w:val="00BF70C4"/>
    <w:rsid w:val="00BF76E0"/>
    <w:rsid w:val="00BF773B"/>
    <w:rsid w:val="00BF779B"/>
    <w:rsid w:val="00BF7B80"/>
    <w:rsid w:val="00C00698"/>
    <w:rsid w:val="00C00722"/>
    <w:rsid w:val="00C00DE8"/>
    <w:rsid w:val="00C0123E"/>
    <w:rsid w:val="00C01D4D"/>
    <w:rsid w:val="00C01DF9"/>
    <w:rsid w:val="00C02685"/>
    <w:rsid w:val="00C0299A"/>
    <w:rsid w:val="00C02A10"/>
    <w:rsid w:val="00C042E7"/>
    <w:rsid w:val="00C04665"/>
    <w:rsid w:val="00C04765"/>
    <w:rsid w:val="00C050DE"/>
    <w:rsid w:val="00C05429"/>
    <w:rsid w:val="00C054D9"/>
    <w:rsid w:val="00C05856"/>
    <w:rsid w:val="00C05E9A"/>
    <w:rsid w:val="00C0605D"/>
    <w:rsid w:val="00C069BF"/>
    <w:rsid w:val="00C06AD9"/>
    <w:rsid w:val="00C079BE"/>
    <w:rsid w:val="00C10482"/>
    <w:rsid w:val="00C107C1"/>
    <w:rsid w:val="00C10A26"/>
    <w:rsid w:val="00C10F77"/>
    <w:rsid w:val="00C11726"/>
    <w:rsid w:val="00C119A1"/>
    <w:rsid w:val="00C12427"/>
    <w:rsid w:val="00C12825"/>
    <w:rsid w:val="00C12DE3"/>
    <w:rsid w:val="00C12FBD"/>
    <w:rsid w:val="00C131DF"/>
    <w:rsid w:val="00C1362A"/>
    <w:rsid w:val="00C13DCB"/>
    <w:rsid w:val="00C1490C"/>
    <w:rsid w:val="00C14A60"/>
    <w:rsid w:val="00C15849"/>
    <w:rsid w:val="00C15F48"/>
    <w:rsid w:val="00C16874"/>
    <w:rsid w:val="00C16FBC"/>
    <w:rsid w:val="00C173A7"/>
    <w:rsid w:val="00C17497"/>
    <w:rsid w:val="00C1774F"/>
    <w:rsid w:val="00C1798E"/>
    <w:rsid w:val="00C17EFB"/>
    <w:rsid w:val="00C20D07"/>
    <w:rsid w:val="00C20FDA"/>
    <w:rsid w:val="00C210B7"/>
    <w:rsid w:val="00C21602"/>
    <w:rsid w:val="00C221D6"/>
    <w:rsid w:val="00C22E67"/>
    <w:rsid w:val="00C22F53"/>
    <w:rsid w:val="00C2365A"/>
    <w:rsid w:val="00C24729"/>
    <w:rsid w:val="00C24F11"/>
    <w:rsid w:val="00C2532B"/>
    <w:rsid w:val="00C25985"/>
    <w:rsid w:val="00C26115"/>
    <w:rsid w:val="00C269DB"/>
    <w:rsid w:val="00C27A02"/>
    <w:rsid w:val="00C3013B"/>
    <w:rsid w:val="00C307B0"/>
    <w:rsid w:val="00C3092C"/>
    <w:rsid w:val="00C30E21"/>
    <w:rsid w:val="00C30FD9"/>
    <w:rsid w:val="00C3160E"/>
    <w:rsid w:val="00C31870"/>
    <w:rsid w:val="00C32657"/>
    <w:rsid w:val="00C32CAC"/>
    <w:rsid w:val="00C33E44"/>
    <w:rsid w:val="00C340E8"/>
    <w:rsid w:val="00C3444B"/>
    <w:rsid w:val="00C34829"/>
    <w:rsid w:val="00C34D42"/>
    <w:rsid w:val="00C35186"/>
    <w:rsid w:val="00C35654"/>
    <w:rsid w:val="00C358FD"/>
    <w:rsid w:val="00C35B5D"/>
    <w:rsid w:val="00C35CC9"/>
    <w:rsid w:val="00C36697"/>
    <w:rsid w:val="00C36AFE"/>
    <w:rsid w:val="00C3718B"/>
    <w:rsid w:val="00C37C3B"/>
    <w:rsid w:val="00C37F23"/>
    <w:rsid w:val="00C40703"/>
    <w:rsid w:val="00C4095D"/>
    <w:rsid w:val="00C40A8B"/>
    <w:rsid w:val="00C40DF1"/>
    <w:rsid w:val="00C4148A"/>
    <w:rsid w:val="00C41543"/>
    <w:rsid w:val="00C41C58"/>
    <w:rsid w:val="00C422E4"/>
    <w:rsid w:val="00C4392E"/>
    <w:rsid w:val="00C4394F"/>
    <w:rsid w:val="00C44319"/>
    <w:rsid w:val="00C44373"/>
    <w:rsid w:val="00C446DC"/>
    <w:rsid w:val="00C447C6"/>
    <w:rsid w:val="00C4498C"/>
    <w:rsid w:val="00C4519D"/>
    <w:rsid w:val="00C45933"/>
    <w:rsid w:val="00C45C05"/>
    <w:rsid w:val="00C464CE"/>
    <w:rsid w:val="00C4672A"/>
    <w:rsid w:val="00C4699F"/>
    <w:rsid w:val="00C46ECC"/>
    <w:rsid w:val="00C47420"/>
    <w:rsid w:val="00C47B40"/>
    <w:rsid w:val="00C50516"/>
    <w:rsid w:val="00C50689"/>
    <w:rsid w:val="00C506A6"/>
    <w:rsid w:val="00C50B81"/>
    <w:rsid w:val="00C513BB"/>
    <w:rsid w:val="00C526B3"/>
    <w:rsid w:val="00C53DE5"/>
    <w:rsid w:val="00C54EC7"/>
    <w:rsid w:val="00C54EF1"/>
    <w:rsid w:val="00C54FE6"/>
    <w:rsid w:val="00C5547B"/>
    <w:rsid w:val="00C566DB"/>
    <w:rsid w:val="00C56F3C"/>
    <w:rsid w:val="00C57279"/>
    <w:rsid w:val="00C57CCD"/>
    <w:rsid w:val="00C57D19"/>
    <w:rsid w:val="00C601A8"/>
    <w:rsid w:val="00C6020C"/>
    <w:rsid w:val="00C60558"/>
    <w:rsid w:val="00C61303"/>
    <w:rsid w:val="00C61EFD"/>
    <w:rsid w:val="00C63958"/>
    <w:rsid w:val="00C63C98"/>
    <w:rsid w:val="00C641B8"/>
    <w:rsid w:val="00C64694"/>
    <w:rsid w:val="00C654E6"/>
    <w:rsid w:val="00C65613"/>
    <w:rsid w:val="00C6664C"/>
    <w:rsid w:val="00C67F7F"/>
    <w:rsid w:val="00C67FD5"/>
    <w:rsid w:val="00C70096"/>
    <w:rsid w:val="00C703D5"/>
    <w:rsid w:val="00C704C4"/>
    <w:rsid w:val="00C70AB2"/>
    <w:rsid w:val="00C70DFB"/>
    <w:rsid w:val="00C71097"/>
    <w:rsid w:val="00C7116B"/>
    <w:rsid w:val="00C71790"/>
    <w:rsid w:val="00C71940"/>
    <w:rsid w:val="00C71B64"/>
    <w:rsid w:val="00C72BAB"/>
    <w:rsid w:val="00C73C2E"/>
    <w:rsid w:val="00C7423C"/>
    <w:rsid w:val="00C748BA"/>
    <w:rsid w:val="00C74A68"/>
    <w:rsid w:val="00C74DE9"/>
    <w:rsid w:val="00C74EE8"/>
    <w:rsid w:val="00C754CA"/>
    <w:rsid w:val="00C755FB"/>
    <w:rsid w:val="00C75DE3"/>
    <w:rsid w:val="00C7609A"/>
    <w:rsid w:val="00C76317"/>
    <w:rsid w:val="00C77207"/>
    <w:rsid w:val="00C805C2"/>
    <w:rsid w:val="00C80939"/>
    <w:rsid w:val="00C8146D"/>
    <w:rsid w:val="00C81E33"/>
    <w:rsid w:val="00C8223E"/>
    <w:rsid w:val="00C8262D"/>
    <w:rsid w:val="00C829DE"/>
    <w:rsid w:val="00C83522"/>
    <w:rsid w:val="00C83832"/>
    <w:rsid w:val="00C8458C"/>
    <w:rsid w:val="00C8496A"/>
    <w:rsid w:val="00C8575B"/>
    <w:rsid w:val="00C858DB"/>
    <w:rsid w:val="00C8599A"/>
    <w:rsid w:val="00C85C3A"/>
    <w:rsid w:val="00C86150"/>
    <w:rsid w:val="00C865E6"/>
    <w:rsid w:val="00C86EF8"/>
    <w:rsid w:val="00C871AC"/>
    <w:rsid w:val="00C87841"/>
    <w:rsid w:val="00C9071C"/>
    <w:rsid w:val="00C90DA7"/>
    <w:rsid w:val="00C9117A"/>
    <w:rsid w:val="00C920D1"/>
    <w:rsid w:val="00C929AF"/>
    <w:rsid w:val="00C92DCD"/>
    <w:rsid w:val="00C9320F"/>
    <w:rsid w:val="00C939B9"/>
    <w:rsid w:val="00C94AFB"/>
    <w:rsid w:val="00C94C7A"/>
    <w:rsid w:val="00C95178"/>
    <w:rsid w:val="00C95380"/>
    <w:rsid w:val="00C953BF"/>
    <w:rsid w:val="00C95A4E"/>
    <w:rsid w:val="00C95C03"/>
    <w:rsid w:val="00C9661E"/>
    <w:rsid w:val="00C968AC"/>
    <w:rsid w:val="00C96FA8"/>
    <w:rsid w:val="00C971A6"/>
    <w:rsid w:val="00C975CF"/>
    <w:rsid w:val="00C97789"/>
    <w:rsid w:val="00C977AA"/>
    <w:rsid w:val="00CA06AA"/>
    <w:rsid w:val="00CA0C9A"/>
    <w:rsid w:val="00CA17B3"/>
    <w:rsid w:val="00CA195B"/>
    <w:rsid w:val="00CA1E32"/>
    <w:rsid w:val="00CA20FC"/>
    <w:rsid w:val="00CA2262"/>
    <w:rsid w:val="00CA2624"/>
    <w:rsid w:val="00CA273E"/>
    <w:rsid w:val="00CA2A64"/>
    <w:rsid w:val="00CA3C40"/>
    <w:rsid w:val="00CA4405"/>
    <w:rsid w:val="00CA49C0"/>
    <w:rsid w:val="00CA4AC3"/>
    <w:rsid w:val="00CA4B27"/>
    <w:rsid w:val="00CA59EE"/>
    <w:rsid w:val="00CA5EB4"/>
    <w:rsid w:val="00CA613C"/>
    <w:rsid w:val="00CA6775"/>
    <w:rsid w:val="00CA6C78"/>
    <w:rsid w:val="00CA743D"/>
    <w:rsid w:val="00CA7D25"/>
    <w:rsid w:val="00CB06BB"/>
    <w:rsid w:val="00CB07D3"/>
    <w:rsid w:val="00CB0D60"/>
    <w:rsid w:val="00CB11E1"/>
    <w:rsid w:val="00CB1411"/>
    <w:rsid w:val="00CB1B21"/>
    <w:rsid w:val="00CB1EB7"/>
    <w:rsid w:val="00CB2F0E"/>
    <w:rsid w:val="00CB30DA"/>
    <w:rsid w:val="00CB3674"/>
    <w:rsid w:val="00CB3CF4"/>
    <w:rsid w:val="00CB42D6"/>
    <w:rsid w:val="00CB439A"/>
    <w:rsid w:val="00CB4585"/>
    <w:rsid w:val="00CB4F2A"/>
    <w:rsid w:val="00CB65DF"/>
    <w:rsid w:val="00CB6952"/>
    <w:rsid w:val="00CB7797"/>
    <w:rsid w:val="00CB7B65"/>
    <w:rsid w:val="00CB7F50"/>
    <w:rsid w:val="00CC04FA"/>
    <w:rsid w:val="00CC05CB"/>
    <w:rsid w:val="00CC1893"/>
    <w:rsid w:val="00CC1981"/>
    <w:rsid w:val="00CC1EFE"/>
    <w:rsid w:val="00CC1FC5"/>
    <w:rsid w:val="00CC1FDF"/>
    <w:rsid w:val="00CC2354"/>
    <w:rsid w:val="00CC3B2D"/>
    <w:rsid w:val="00CC3D51"/>
    <w:rsid w:val="00CC46BD"/>
    <w:rsid w:val="00CC4E49"/>
    <w:rsid w:val="00CC593D"/>
    <w:rsid w:val="00CC5F24"/>
    <w:rsid w:val="00CC5F9C"/>
    <w:rsid w:val="00CC69C0"/>
    <w:rsid w:val="00CC69E5"/>
    <w:rsid w:val="00CC6C94"/>
    <w:rsid w:val="00CC7AF9"/>
    <w:rsid w:val="00CC7E53"/>
    <w:rsid w:val="00CC7F97"/>
    <w:rsid w:val="00CD019D"/>
    <w:rsid w:val="00CD0224"/>
    <w:rsid w:val="00CD0BDA"/>
    <w:rsid w:val="00CD0FE5"/>
    <w:rsid w:val="00CD1593"/>
    <w:rsid w:val="00CD1E01"/>
    <w:rsid w:val="00CD1FFC"/>
    <w:rsid w:val="00CD2FE0"/>
    <w:rsid w:val="00CD38ED"/>
    <w:rsid w:val="00CD394E"/>
    <w:rsid w:val="00CD3CF6"/>
    <w:rsid w:val="00CD4ABC"/>
    <w:rsid w:val="00CD4EFC"/>
    <w:rsid w:val="00CD5693"/>
    <w:rsid w:val="00CD590A"/>
    <w:rsid w:val="00CD5CC3"/>
    <w:rsid w:val="00CD755D"/>
    <w:rsid w:val="00CD77A7"/>
    <w:rsid w:val="00CD799B"/>
    <w:rsid w:val="00CD7B22"/>
    <w:rsid w:val="00CD7CDA"/>
    <w:rsid w:val="00CE068F"/>
    <w:rsid w:val="00CE17DD"/>
    <w:rsid w:val="00CE1E9A"/>
    <w:rsid w:val="00CE2A5F"/>
    <w:rsid w:val="00CE2E1D"/>
    <w:rsid w:val="00CE3494"/>
    <w:rsid w:val="00CE46BB"/>
    <w:rsid w:val="00CE4CED"/>
    <w:rsid w:val="00CE4FCF"/>
    <w:rsid w:val="00CE568B"/>
    <w:rsid w:val="00CE61D0"/>
    <w:rsid w:val="00CE6465"/>
    <w:rsid w:val="00CE6D5F"/>
    <w:rsid w:val="00CE7269"/>
    <w:rsid w:val="00CE7903"/>
    <w:rsid w:val="00CF15CD"/>
    <w:rsid w:val="00CF1AD8"/>
    <w:rsid w:val="00CF208B"/>
    <w:rsid w:val="00CF20B4"/>
    <w:rsid w:val="00CF269F"/>
    <w:rsid w:val="00CF3928"/>
    <w:rsid w:val="00CF3D80"/>
    <w:rsid w:val="00CF3DD6"/>
    <w:rsid w:val="00CF4614"/>
    <w:rsid w:val="00CF4D79"/>
    <w:rsid w:val="00CF5082"/>
    <w:rsid w:val="00CF57F9"/>
    <w:rsid w:val="00CF5A74"/>
    <w:rsid w:val="00CF5F89"/>
    <w:rsid w:val="00CF647F"/>
    <w:rsid w:val="00CF693C"/>
    <w:rsid w:val="00CF7883"/>
    <w:rsid w:val="00CF7F81"/>
    <w:rsid w:val="00D002FA"/>
    <w:rsid w:val="00D0153C"/>
    <w:rsid w:val="00D018DE"/>
    <w:rsid w:val="00D019A4"/>
    <w:rsid w:val="00D01E0C"/>
    <w:rsid w:val="00D02A1A"/>
    <w:rsid w:val="00D034E1"/>
    <w:rsid w:val="00D034E5"/>
    <w:rsid w:val="00D0376A"/>
    <w:rsid w:val="00D03DC9"/>
    <w:rsid w:val="00D03EC1"/>
    <w:rsid w:val="00D0403E"/>
    <w:rsid w:val="00D04124"/>
    <w:rsid w:val="00D0431E"/>
    <w:rsid w:val="00D0465B"/>
    <w:rsid w:val="00D04CB6"/>
    <w:rsid w:val="00D05246"/>
    <w:rsid w:val="00D05DFF"/>
    <w:rsid w:val="00D05F4D"/>
    <w:rsid w:val="00D062AD"/>
    <w:rsid w:val="00D06692"/>
    <w:rsid w:val="00D066A1"/>
    <w:rsid w:val="00D067F3"/>
    <w:rsid w:val="00D06B2D"/>
    <w:rsid w:val="00D06CA2"/>
    <w:rsid w:val="00D078C5"/>
    <w:rsid w:val="00D10583"/>
    <w:rsid w:val="00D111EC"/>
    <w:rsid w:val="00D111FC"/>
    <w:rsid w:val="00D11DFC"/>
    <w:rsid w:val="00D122A4"/>
    <w:rsid w:val="00D1266A"/>
    <w:rsid w:val="00D13497"/>
    <w:rsid w:val="00D13F34"/>
    <w:rsid w:val="00D14135"/>
    <w:rsid w:val="00D14843"/>
    <w:rsid w:val="00D14FDF"/>
    <w:rsid w:val="00D151ED"/>
    <w:rsid w:val="00D1559E"/>
    <w:rsid w:val="00D158FC"/>
    <w:rsid w:val="00D15AE9"/>
    <w:rsid w:val="00D15F9B"/>
    <w:rsid w:val="00D16AD3"/>
    <w:rsid w:val="00D16BBB"/>
    <w:rsid w:val="00D20040"/>
    <w:rsid w:val="00D203FB"/>
    <w:rsid w:val="00D20D5A"/>
    <w:rsid w:val="00D20E33"/>
    <w:rsid w:val="00D217D5"/>
    <w:rsid w:val="00D21E99"/>
    <w:rsid w:val="00D223A8"/>
    <w:rsid w:val="00D22468"/>
    <w:rsid w:val="00D22B67"/>
    <w:rsid w:val="00D22FE9"/>
    <w:rsid w:val="00D2343E"/>
    <w:rsid w:val="00D234B9"/>
    <w:rsid w:val="00D238F2"/>
    <w:rsid w:val="00D24276"/>
    <w:rsid w:val="00D247C5"/>
    <w:rsid w:val="00D252C1"/>
    <w:rsid w:val="00D25302"/>
    <w:rsid w:val="00D26175"/>
    <w:rsid w:val="00D2692D"/>
    <w:rsid w:val="00D271A2"/>
    <w:rsid w:val="00D273DF"/>
    <w:rsid w:val="00D27DCC"/>
    <w:rsid w:val="00D30974"/>
    <w:rsid w:val="00D30FB5"/>
    <w:rsid w:val="00D30FEE"/>
    <w:rsid w:val="00D312C1"/>
    <w:rsid w:val="00D31E62"/>
    <w:rsid w:val="00D331CE"/>
    <w:rsid w:val="00D335A5"/>
    <w:rsid w:val="00D33C59"/>
    <w:rsid w:val="00D340B8"/>
    <w:rsid w:val="00D34323"/>
    <w:rsid w:val="00D3438F"/>
    <w:rsid w:val="00D3472C"/>
    <w:rsid w:val="00D347CB"/>
    <w:rsid w:val="00D34B04"/>
    <w:rsid w:val="00D34C13"/>
    <w:rsid w:val="00D350D5"/>
    <w:rsid w:val="00D36650"/>
    <w:rsid w:val="00D36F61"/>
    <w:rsid w:val="00D37C96"/>
    <w:rsid w:val="00D4059F"/>
    <w:rsid w:val="00D4064A"/>
    <w:rsid w:val="00D4075A"/>
    <w:rsid w:val="00D40B37"/>
    <w:rsid w:val="00D41229"/>
    <w:rsid w:val="00D41A55"/>
    <w:rsid w:val="00D41BA6"/>
    <w:rsid w:val="00D41CDE"/>
    <w:rsid w:val="00D4217B"/>
    <w:rsid w:val="00D42F53"/>
    <w:rsid w:val="00D445C3"/>
    <w:rsid w:val="00D44878"/>
    <w:rsid w:val="00D44E14"/>
    <w:rsid w:val="00D45161"/>
    <w:rsid w:val="00D4639D"/>
    <w:rsid w:val="00D46655"/>
    <w:rsid w:val="00D46BCD"/>
    <w:rsid w:val="00D473EB"/>
    <w:rsid w:val="00D4743F"/>
    <w:rsid w:val="00D47967"/>
    <w:rsid w:val="00D50190"/>
    <w:rsid w:val="00D501C9"/>
    <w:rsid w:val="00D501F2"/>
    <w:rsid w:val="00D5072B"/>
    <w:rsid w:val="00D509A8"/>
    <w:rsid w:val="00D50B3D"/>
    <w:rsid w:val="00D51A3C"/>
    <w:rsid w:val="00D51DE7"/>
    <w:rsid w:val="00D52C07"/>
    <w:rsid w:val="00D5359A"/>
    <w:rsid w:val="00D5366C"/>
    <w:rsid w:val="00D5458F"/>
    <w:rsid w:val="00D5468C"/>
    <w:rsid w:val="00D54DF7"/>
    <w:rsid w:val="00D5589F"/>
    <w:rsid w:val="00D55A07"/>
    <w:rsid w:val="00D55B19"/>
    <w:rsid w:val="00D55F17"/>
    <w:rsid w:val="00D5680F"/>
    <w:rsid w:val="00D56906"/>
    <w:rsid w:val="00D56B9E"/>
    <w:rsid w:val="00D57252"/>
    <w:rsid w:val="00D574C3"/>
    <w:rsid w:val="00D5792D"/>
    <w:rsid w:val="00D57AAA"/>
    <w:rsid w:val="00D57F75"/>
    <w:rsid w:val="00D60158"/>
    <w:rsid w:val="00D6114C"/>
    <w:rsid w:val="00D6192F"/>
    <w:rsid w:val="00D61D5A"/>
    <w:rsid w:val="00D626AF"/>
    <w:rsid w:val="00D6299E"/>
    <w:rsid w:val="00D63ACB"/>
    <w:rsid w:val="00D63C31"/>
    <w:rsid w:val="00D63C6B"/>
    <w:rsid w:val="00D63D11"/>
    <w:rsid w:val="00D63FD9"/>
    <w:rsid w:val="00D64744"/>
    <w:rsid w:val="00D64748"/>
    <w:rsid w:val="00D64A33"/>
    <w:rsid w:val="00D64AD1"/>
    <w:rsid w:val="00D65250"/>
    <w:rsid w:val="00D65322"/>
    <w:rsid w:val="00D65475"/>
    <w:rsid w:val="00D65838"/>
    <w:rsid w:val="00D65A07"/>
    <w:rsid w:val="00D65C2C"/>
    <w:rsid w:val="00D65FC2"/>
    <w:rsid w:val="00D664B4"/>
    <w:rsid w:val="00D667FE"/>
    <w:rsid w:val="00D66B90"/>
    <w:rsid w:val="00D670BD"/>
    <w:rsid w:val="00D67242"/>
    <w:rsid w:val="00D67330"/>
    <w:rsid w:val="00D676E3"/>
    <w:rsid w:val="00D67807"/>
    <w:rsid w:val="00D67A9B"/>
    <w:rsid w:val="00D67F82"/>
    <w:rsid w:val="00D70210"/>
    <w:rsid w:val="00D704A9"/>
    <w:rsid w:val="00D704D9"/>
    <w:rsid w:val="00D7050D"/>
    <w:rsid w:val="00D70E2E"/>
    <w:rsid w:val="00D717FE"/>
    <w:rsid w:val="00D724EB"/>
    <w:rsid w:val="00D7277E"/>
    <w:rsid w:val="00D72F1F"/>
    <w:rsid w:val="00D73035"/>
    <w:rsid w:val="00D73160"/>
    <w:rsid w:val="00D731CE"/>
    <w:rsid w:val="00D7377C"/>
    <w:rsid w:val="00D74719"/>
    <w:rsid w:val="00D7495F"/>
    <w:rsid w:val="00D7736F"/>
    <w:rsid w:val="00D77984"/>
    <w:rsid w:val="00D77E43"/>
    <w:rsid w:val="00D80A78"/>
    <w:rsid w:val="00D80DEE"/>
    <w:rsid w:val="00D8150E"/>
    <w:rsid w:val="00D82101"/>
    <w:rsid w:val="00D823F8"/>
    <w:rsid w:val="00D825F6"/>
    <w:rsid w:val="00D83459"/>
    <w:rsid w:val="00D83711"/>
    <w:rsid w:val="00D83ECB"/>
    <w:rsid w:val="00D844EF"/>
    <w:rsid w:val="00D84AD8"/>
    <w:rsid w:val="00D85B7D"/>
    <w:rsid w:val="00D86B5F"/>
    <w:rsid w:val="00D87562"/>
    <w:rsid w:val="00D875F1"/>
    <w:rsid w:val="00D87888"/>
    <w:rsid w:val="00D87964"/>
    <w:rsid w:val="00D879DF"/>
    <w:rsid w:val="00D900DB"/>
    <w:rsid w:val="00D91CA6"/>
    <w:rsid w:val="00D92963"/>
    <w:rsid w:val="00D929AF"/>
    <w:rsid w:val="00D92B36"/>
    <w:rsid w:val="00D935FB"/>
    <w:rsid w:val="00D939BD"/>
    <w:rsid w:val="00D946EF"/>
    <w:rsid w:val="00D94D73"/>
    <w:rsid w:val="00D95282"/>
    <w:rsid w:val="00D962D5"/>
    <w:rsid w:val="00D96DAC"/>
    <w:rsid w:val="00D9703C"/>
    <w:rsid w:val="00D9712B"/>
    <w:rsid w:val="00D9716F"/>
    <w:rsid w:val="00D975DA"/>
    <w:rsid w:val="00D97B39"/>
    <w:rsid w:val="00D97C97"/>
    <w:rsid w:val="00D97EF7"/>
    <w:rsid w:val="00DA01C8"/>
    <w:rsid w:val="00DA0814"/>
    <w:rsid w:val="00DA0F58"/>
    <w:rsid w:val="00DA26D2"/>
    <w:rsid w:val="00DA2F53"/>
    <w:rsid w:val="00DA2F88"/>
    <w:rsid w:val="00DA3001"/>
    <w:rsid w:val="00DA31CB"/>
    <w:rsid w:val="00DA3E4A"/>
    <w:rsid w:val="00DA41E9"/>
    <w:rsid w:val="00DA43DB"/>
    <w:rsid w:val="00DA5297"/>
    <w:rsid w:val="00DA56AA"/>
    <w:rsid w:val="00DA6589"/>
    <w:rsid w:val="00DA65B3"/>
    <w:rsid w:val="00DA6BF3"/>
    <w:rsid w:val="00DA6D1C"/>
    <w:rsid w:val="00DA7E1F"/>
    <w:rsid w:val="00DB0276"/>
    <w:rsid w:val="00DB0773"/>
    <w:rsid w:val="00DB0997"/>
    <w:rsid w:val="00DB0B05"/>
    <w:rsid w:val="00DB13D0"/>
    <w:rsid w:val="00DB13DF"/>
    <w:rsid w:val="00DB1550"/>
    <w:rsid w:val="00DB190A"/>
    <w:rsid w:val="00DB1E32"/>
    <w:rsid w:val="00DB2161"/>
    <w:rsid w:val="00DB2A24"/>
    <w:rsid w:val="00DB3091"/>
    <w:rsid w:val="00DB3A19"/>
    <w:rsid w:val="00DB4177"/>
    <w:rsid w:val="00DB43B4"/>
    <w:rsid w:val="00DB4C00"/>
    <w:rsid w:val="00DB55DF"/>
    <w:rsid w:val="00DB5EBD"/>
    <w:rsid w:val="00DB5FC7"/>
    <w:rsid w:val="00DB6727"/>
    <w:rsid w:val="00DB7482"/>
    <w:rsid w:val="00DB7F15"/>
    <w:rsid w:val="00DC13EC"/>
    <w:rsid w:val="00DC172A"/>
    <w:rsid w:val="00DC17C8"/>
    <w:rsid w:val="00DC1F96"/>
    <w:rsid w:val="00DC2D38"/>
    <w:rsid w:val="00DC2DE2"/>
    <w:rsid w:val="00DC3472"/>
    <w:rsid w:val="00DC37AC"/>
    <w:rsid w:val="00DC3CA0"/>
    <w:rsid w:val="00DC3E9D"/>
    <w:rsid w:val="00DC3F34"/>
    <w:rsid w:val="00DC4602"/>
    <w:rsid w:val="00DC5135"/>
    <w:rsid w:val="00DC59C8"/>
    <w:rsid w:val="00DC5EBF"/>
    <w:rsid w:val="00DC6762"/>
    <w:rsid w:val="00DC6F97"/>
    <w:rsid w:val="00DD0612"/>
    <w:rsid w:val="00DD09A0"/>
    <w:rsid w:val="00DD1174"/>
    <w:rsid w:val="00DD135A"/>
    <w:rsid w:val="00DD23CF"/>
    <w:rsid w:val="00DD3119"/>
    <w:rsid w:val="00DD3446"/>
    <w:rsid w:val="00DD439C"/>
    <w:rsid w:val="00DD4575"/>
    <w:rsid w:val="00DD4B46"/>
    <w:rsid w:val="00DD520E"/>
    <w:rsid w:val="00DD5DAD"/>
    <w:rsid w:val="00DD5F03"/>
    <w:rsid w:val="00DD65CD"/>
    <w:rsid w:val="00DD6711"/>
    <w:rsid w:val="00DD6CDA"/>
    <w:rsid w:val="00DD6CF3"/>
    <w:rsid w:val="00DE019A"/>
    <w:rsid w:val="00DE020E"/>
    <w:rsid w:val="00DE07C2"/>
    <w:rsid w:val="00DE0D77"/>
    <w:rsid w:val="00DE15EB"/>
    <w:rsid w:val="00DE23D2"/>
    <w:rsid w:val="00DE28A8"/>
    <w:rsid w:val="00DE2BB6"/>
    <w:rsid w:val="00DE2DD6"/>
    <w:rsid w:val="00DE324A"/>
    <w:rsid w:val="00DE3357"/>
    <w:rsid w:val="00DE4054"/>
    <w:rsid w:val="00DE40DB"/>
    <w:rsid w:val="00DE57F9"/>
    <w:rsid w:val="00DE594C"/>
    <w:rsid w:val="00DE5996"/>
    <w:rsid w:val="00DE59D6"/>
    <w:rsid w:val="00DE5B9C"/>
    <w:rsid w:val="00DE5C1E"/>
    <w:rsid w:val="00DE5E00"/>
    <w:rsid w:val="00DE7383"/>
    <w:rsid w:val="00DF01CA"/>
    <w:rsid w:val="00DF0DC8"/>
    <w:rsid w:val="00DF1231"/>
    <w:rsid w:val="00DF156B"/>
    <w:rsid w:val="00DF1ACB"/>
    <w:rsid w:val="00DF1F98"/>
    <w:rsid w:val="00DF238B"/>
    <w:rsid w:val="00DF2E90"/>
    <w:rsid w:val="00DF32B3"/>
    <w:rsid w:val="00DF35B4"/>
    <w:rsid w:val="00DF3DAE"/>
    <w:rsid w:val="00DF3EA9"/>
    <w:rsid w:val="00DF446C"/>
    <w:rsid w:val="00DF4B44"/>
    <w:rsid w:val="00DF5435"/>
    <w:rsid w:val="00DF55E9"/>
    <w:rsid w:val="00DF594B"/>
    <w:rsid w:val="00DF62A8"/>
    <w:rsid w:val="00DF634F"/>
    <w:rsid w:val="00DF6AB1"/>
    <w:rsid w:val="00DF6FC5"/>
    <w:rsid w:val="00DF7751"/>
    <w:rsid w:val="00E002EE"/>
    <w:rsid w:val="00E01032"/>
    <w:rsid w:val="00E011CF"/>
    <w:rsid w:val="00E01240"/>
    <w:rsid w:val="00E012DD"/>
    <w:rsid w:val="00E01A61"/>
    <w:rsid w:val="00E01B83"/>
    <w:rsid w:val="00E02A84"/>
    <w:rsid w:val="00E02A91"/>
    <w:rsid w:val="00E02D3B"/>
    <w:rsid w:val="00E03B1B"/>
    <w:rsid w:val="00E03EC7"/>
    <w:rsid w:val="00E03F4F"/>
    <w:rsid w:val="00E042CD"/>
    <w:rsid w:val="00E04BFE"/>
    <w:rsid w:val="00E04CFB"/>
    <w:rsid w:val="00E04E2A"/>
    <w:rsid w:val="00E05A9B"/>
    <w:rsid w:val="00E05BE5"/>
    <w:rsid w:val="00E05ED9"/>
    <w:rsid w:val="00E05F6B"/>
    <w:rsid w:val="00E0626B"/>
    <w:rsid w:val="00E06316"/>
    <w:rsid w:val="00E06506"/>
    <w:rsid w:val="00E068EC"/>
    <w:rsid w:val="00E06945"/>
    <w:rsid w:val="00E06B89"/>
    <w:rsid w:val="00E100FC"/>
    <w:rsid w:val="00E1015A"/>
    <w:rsid w:val="00E109EA"/>
    <w:rsid w:val="00E11B6D"/>
    <w:rsid w:val="00E11C53"/>
    <w:rsid w:val="00E1227A"/>
    <w:rsid w:val="00E122E9"/>
    <w:rsid w:val="00E12319"/>
    <w:rsid w:val="00E13707"/>
    <w:rsid w:val="00E1437C"/>
    <w:rsid w:val="00E143D6"/>
    <w:rsid w:val="00E1453D"/>
    <w:rsid w:val="00E1508B"/>
    <w:rsid w:val="00E15308"/>
    <w:rsid w:val="00E155F6"/>
    <w:rsid w:val="00E15E2E"/>
    <w:rsid w:val="00E16E7E"/>
    <w:rsid w:val="00E16FA1"/>
    <w:rsid w:val="00E1715D"/>
    <w:rsid w:val="00E17309"/>
    <w:rsid w:val="00E17316"/>
    <w:rsid w:val="00E17666"/>
    <w:rsid w:val="00E1779A"/>
    <w:rsid w:val="00E202F9"/>
    <w:rsid w:val="00E20320"/>
    <w:rsid w:val="00E20DC1"/>
    <w:rsid w:val="00E20FFC"/>
    <w:rsid w:val="00E21284"/>
    <w:rsid w:val="00E221F8"/>
    <w:rsid w:val="00E223BC"/>
    <w:rsid w:val="00E22A14"/>
    <w:rsid w:val="00E22ED3"/>
    <w:rsid w:val="00E23577"/>
    <w:rsid w:val="00E23FB5"/>
    <w:rsid w:val="00E24187"/>
    <w:rsid w:val="00E247B1"/>
    <w:rsid w:val="00E24964"/>
    <w:rsid w:val="00E2575F"/>
    <w:rsid w:val="00E26857"/>
    <w:rsid w:val="00E2776A"/>
    <w:rsid w:val="00E278A5"/>
    <w:rsid w:val="00E30EF5"/>
    <w:rsid w:val="00E3253A"/>
    <w:rsid w:val="00E33432"/>
    <w:rsid w:val="00E335BA"/>
    <w:rsid w:val="00E33AAA"/>
    <w:rsid w:val="00E33AB8"/>
    <w:rsid w:val="00E33EBA"/>
    <w:rsid w:val="00E34376"/>
    <w:rsid w:val="00E356D7"/>
    <w:rsid w:val="00E363C2"/>
    <w:rsid w:val="00E36B6E"/>
    <w:rsid w:val="00E36CF6"/>
    <w:rsid w:val="00E36F2A"/>
    <w:rsid w:val="00E3767D"/>
    <w:rsid w:val="00E405B7"/>
    <w:rsid w:val="00E40750"/>
    <w:rsid w:val="00E40786"/>
    <w:rsid w:val="00E41855"/>
    <w:rsid w:val="00E41E61"/>
    <w:rsid w:val="00E41F18"/>
    <w:rsid w:val="00E423CE"/>
    <w:rsid w:val="00E42522"/>
    <w:rsid w:val="00E431FC"/>
    <w:rsid w:val="00E43612"/>
    <w:rsid w:val="00E437C6"/>
    <w:rsid w:val="00E444C5"/>
    <w:rsid w:val="00E44595"/>
    <w:rsid w:val="00E44E25"/>
    <w:rsid w:val="00E45262"/>
    <w:rsid w:val="00E4682D"/>
    <w:rsid w:val="00E46D9E"/>
    <w:rsid w:val="00E46FE0"/>
    <w:rsid w:val="00E471C1"/>
    <w:rsid w:val="00E472D1"/>
    <w:rsid w:val="00E479CD"/>
    <w:rsid w:val="00E50143"/>
    <w:rsid w:val="00E50E46"/>
    <w:rsid w:val="00E5111E"/>
    <w:rsid w:val="00E51A01"/>
    <w:rsid w:val="00E522EB"/>
    <w:rsid w:val="00E522EC"/>
    <w:rsid w:val="00E5231E"/>
    <w:rsid w:val="00E526C7"/>
    <w:rsid w:val="00E52AB9"/>
    <w:rsid w:val="00E530A4"/>
    <w:rsid w:val="00E532A1"/>
    <w:rsid w:val="00E5347F"/>
    <w:rsid w:val="00E5407E"/>
    <w:rsid w:val="00E5418D"/>
    <w:rsid w:val="00E54CCD"/>
    <w:rsid w:val="00E55182"/>
    <w:rsid w:val="00E55CD7"/>
    <w:rsid w:val="00E55EF1"/>
    <w:rsid w:val="00E5658E"/>
    <w:rsid w:val="00E566F5"/>
    <w:rsid w:val="00E56B18"/>
    <w:rsid w:val="00E56B59"/>
    <w:rsid w:val="00E56D55"/>
    <w:rsid w:val="00E57DCF"/>
    <w:rsid w:val="00E60035"/>
    <w:rsid w:val="00E603D6"/>
    <w:rsid w:val="00E6049E"/>
    <w:rsid w:val="00E60509"/>
    <w:rsid w:val="00E60917"/>
    <w:rsid w:val="00E60B3A"/>
    <w:rsid w:val="00E60D3F"/>
    <w:rsid w:val="00E60E88"/>
    <w:rsid w:val="00E60F61"/>
    <w:rsid w:val="00E61327"/>
    <w:rsid w:val="00E61551"/>
    <w:rsid w:val="00E618D6"/>
    <w:rsid w:val="00E61B38"/>
    <w:rsid w:val="00E61B42"/>
    <w:rsid w:val="00E61F2D"/>
    <w:rsid w:val="00E620AA"/>
    <w:rsid w:val="00E621CB"/>
    <w:rsid w:val="00E62535"/>
    <w:rsid w:val="00E62A9F"/>
    <w:rsid w:val="00E63AF8"/>
    <w:rsid w:val="00E63DD2"/>
    <w:rsid w:val="00E6409F"/>
    <w:rsid w:val="00E655AE"/>
    <w:rsid w:val="00E65AF1"/>
    <w:rsid w:val="00E66264"/>
    <w:rsid w:val="00E663C5"/>
    <w:rsid w:val="00E665B4"/>
    <w:rsid w:val="00E66D66"/>
    <w:rsid w:val="00E67672"/>
    <w:rsid w:val="00E707C6"/>
    <w:rsid w:val="00E71E99"/>
    <w:rsid w:val="00E71F6E"/>
    <w:rsid w:val="00E72D12"/>
    <w:rsid w:val="00E73B44"/>
    <w:rsid w:val="00E7416D"/>
    <w:rsid w:val="00E7523C"/>
    <w:rsid w:val="00E75622"/>
    <w:rsid w:val="00E75788"/>
    <w:rsid w:val="00E757A7"/>
    <w:rsid w:val="00E76ABE"/>
    <w:rsid w:val="00E76AF5"/>
    <w:rsid w:val="00E778D7"/>
    <w:rsid w:val="00E77980"/>
    <w:rsid w:val="00E802AF"/>
    <w:rsid w:val="00E80339"/>
    <w:rsid w:val="00E80880"/>
    <w:rsid w:val="00E80982"/>
    <w:rsid w:val="00E81566"/>
    <w:rsid w:val="00E81B57"/>
    <w:rsid w:val="00E81F22"/>
    <w:rsid w:val="00E82E18"/>
    <w:rsid w:val="00E83EFB"/>
    <w:rsid w:val="00E841C0"/>
    <w:rsid w:val="00E846AF"/>
    <w:rsid w:val="00E856DF"/>
    <w:rsid w:val="00E85CBB"/>
    <w:rsid w:val="00E85F67"/>
    <w:rsid w:val="00E8628C"/>
    <w:rsid w:val="00E87336"/>
    <w:rsid w:val="00E87D27"/>
    <w:rsid w:val="00E87EF4"/>
    <w:rsid w:val="00E90B83"/>
    <w:rsid w:val="00E910B0"/>
    <w:rsid w:val="00E9195D"/>
    <w:rsid w:val="00E92066"/>
    <w:rsid w:val="00E92FC3"/>
    <w:rsid w:val="00E93444"/>
    <w:rsid w:val="00E93CB4"/>
    <w:rsid w:val="00E93CC2"/>
    <w:rsid w:val="00E947AE"/>
    <w:rsid w:val="00E94E78"/>
    <w:rsid w:val="00E95576"/>
    <w:rsid w:val="00E95723"/>
    <w:rsid w:val="00E958E1"/>
    <w:rsid w:val="00E966D5"/>
    <w:rsid w:val="00E9683B"/>
    <w:rsid w:val="00E96B69"/>
    <w:rsid w:val="00E973C4"/>
    <w:rsid w:val="00E97E0F"/>
    <w:rsid w:val="00EA0BD9"/>
    <w:rsid w:val="00EA0C71"/>
    <w:rsid w:val="00EA0DCE"/>
    <w:rsid w:val="00EA1A2E"/>
    <w:rsid w:val="00EA1E06"/>
    <w:rsid w:val="00EA21C8"/>
    <w:rsid w:val="00EA2993"/>
    <w:rsid w:val="00EA3209"/>
    <w:rsid w:val="00EA349B"/>
    <w:rsid w:val="00EA3CC4"/>
    <w:rsid w:val="00EA3E9B"/>
    <w:rsid w:val="00EA3FA8"/>
    <w:rsid w:val="00EA404A"/>
    <w:rsid w:val="00EA4A5B"/>
    <w:rsid w:val="00EA53E8"/>
    <w:rsid w:val="00EA568D"/>
    <w:rsid w:val="00EA57DA"/>
    <w:rsid w:val="00EA607B"/>
    <w:rsid w:val="00EA7046"/>
    <w:rsid w:val="00EA7507"/>
    <w:rsid w:val="00EB00D6"/>
    <w:rsid w:val="00EB0332"/>
    <w:rsid w:val="00EB06F0"/>
    <w:rsid w:val="00EB071F"/>
    <w:rsid w:val="00EB0E85"/>
    <w:rsid w:val="00EB126F"/>
    <w:rsid w:val="00EB1705"/>
    <w:rsid w:val="00EB2141"/>
    <w:rsid w:val="00EB2211"/>
    <w:rsid w:val="00EB2A29"/>
    <w:rsid w:val="00EB2E59"/>
    <w:rsid w:val="00EB3958"/>
    <w:rsid w:val="00EB4E9C"/>
    <w:rsid w:val="00EB4EF6"/>
    <w:rsid w:val="00EB50CF"/>
    <w:rsid w:val="00EB53FB"/>
    <w:rsid w:val="00EB5640"/>
    <w:rsid w:val="00EB5C4C"/>
    <w:rsid w:val="00EB6637"/>
    <w:rsid w:val="00EB6EE2"/>
    <w:rsid w:val="00EB7CDE"/>
    <w:rsid w:val="00EB7F6E"/>
    <w:rsid w:val="00EB7FD7"/>
    <w:rsid w:val="00EC02B7"/>
    <w:rsid w:val="00EC0C48"/>
    <w:rsid w:val="00EC1236"/>
    <w:rsid w:val="00EC197F"/>
    <w:rsid w:val="00EC1BE0"/>
    <w:rsid w:val="00EC2379"/>
    <w:rsid w:val="00EC296A"/>
    <w:rsid w:val="00EC31F5"/>
    <w:rsid w:val="00EC34A0"/>
    <w:rsid w:val="00EC38FF"/>
    <w:rsid w:val="00EC3B33"/>
    <w:rsid w:val="00EC5613"/>
    <w:rsid w:val="00EC5959"/>
    <w:rsid w:val="00EC77FF"/>
    <w:rsid w:val="00EC7A8C"/>
    <w:rsid w:val="00EC7C27"/>
    <w:rsid w:val="00EC7E95"/>
    <w:rsid w:val="00ED0523"/>
    <w:rsid w:val="00ED126A"/>
    <w:rsid w:val="00ED157D"/>
    <w:rsid w:val="00ED1C10"/>
    <w:rsid w:val="00ED2D4B"/>
    <w:rsid w:val="00ED352C"/>
    <w:rsid w:val="00ED36BA"/>
    <w:rsid w:val="00ED382B"/>
    <w:rsid w:val="00ED41A5"/>
    <w:rsid w:val="00ED4880"/>
    <w:rsid w:val="00EE08D0"/>
    <w:rsid w:val="00EE099E"/>
    <w:rsid w:val="00EE140F"/>
    <w:rsid w:val="00EE171C"/>
    <w:rsid w:val="00EE195E"/>
    <w:rsid w:val="00EE21B5"/>
    <w:rsid w:val="00EE2680"/>
    <w:rsid w:val="00EE2841"/>
    <w:rsid w:val="00EE3352"/>
    <w:rsid w:val="00EE3B37"/>
    <w:rsid w:val="00EE3D01"/>
    <w:rsid w:val="00EE417B"/>
    <w:rsid w:val="00EE4E6C"/>
    <w:rsid w:val="00EE55CD"/>
    <w:rsid w:val="00EE5730"/>
    <w:rsid w:val="00EE5772"/>
    <w:rsid w:val="00EE5834"/>
    <w:rsid w:val="00EE5A04"/>
    <w:rsid w:val="00EE6556"/>
    <w:rsid w:val="00EE73F0"/>
    <w:rsid w:val="00EE76D0"/>
    <w:rsid w:val="00EF02B2"/>
    <w:rsid w:val="00EF08F7"/>
    <w:rsid w:val="00EF0DE5"/>
    <w:rsid w:val="00EF1902"/>
    <w:rsid w:val="00EF213F"/>
    <w:rsid w:val="00EF24D7"/>
    <w:rsid w:val="00EF2C47"/>
    <w:rsid w:val="00EF2D0B"/>
    <w:rsid w:val="00EF2EA6"/>
    <w:rsid w:val="00EF34F4"/>
    <w:rsid w:val="00EF41B6"/>
    <w:rsid w:val="00EF471F"/>
    <w:rsid w:val="00EF473B"/>
    <w:rsid w:val="00EF55C9"/>
    <w:rsid w:val="00EF5C94"/>
    <w:rsid w:val="00EF5E80"/>
    <w:rsid w:val="00EF60F7"/>
    <w:rsid w:val="00EF76E9"/>
    <w:rsid w:val="00EF7762"/>
    <w:rsid w:val="00EF7AC5"/>
    <w:rsid w:val="00F00844"/>
    <w:rsid w:val="00F00EA2"/>
    <w:rsid w:val="00F024A2"/>
    <w:rsid w:val="00F0337A"/>
    <w:rsid w:val="00F034A0"/>
    <w:rsid w:val="00F034F2"/>
    <w:rsid w:val="00F03D6D"/>
    <w:rsid w:val="00F04056"/>
    <w:rsid w:val="00F04B08"/>
    <w:rsid w:val="00F04B67"/>
    <w:rsid w:val="00F0582C"/>
    <w:rsid w:val="00F05A95"/>
    <w:rsid w:val="00F05B7B"/>
    <w:rsid w:val="00F05C30"/>
    <w:rsid w:val="00F05D2C"/>
    <w:rsid w:val="00F05F24"/>
    <w:rsid w:val="00F067E0"/>
    <w:rsid w:val="00F06EF2"/>
    <w:rsid w:val="00F07906"/>
    <w:rsid w:val="00F105E1"/>
    <w:rsid w:val="00F10C00"/>
    <w:rsid w:val="00F10D07"/>
    <w:rsid w:val="00F10DE6"/>
    <w:rsid w:val="00F11100"/>
    <w:rsid w:val="00F111C3"/>
    <w:rsid w:val="00F11E19"/>
    <w:rsid w:val="00F12B40"/>
    <w:rsid w:val="00F12BCE"/>
    <w:rsid w:val="00F12C4A"/>
    <w:rsid w:val="00F12F67"/>
    <w:rsid w:val="00F13030"/>
    <w:rsid w:val="00F132AB"/>
    <w:rsid w:val="00F136E5"/>
    <w:rsid w:val="00F138F4"/>
    <w:rsid w:val="00F13B16"/>
    <w:rsid w:val="00F13EBA"/>
    <w:rsid w:val="00F1418A"/>
    <w:rsid w:val="00F14DF2"/>
    <w:rsid w:val="00F1583C"/>
    <w:rsid w:val="00F15E8F"/>
    <w:rsid w:val="00F16559"/>
    <w:rsid w:val="00F16A22"/>
    <w:rsid w:val="00F16D66"/>
    <w:rsid w:val="00F16DF5"/>
    <w:rsid w:val="00F1704D"/>
    <w:rsid w:val="00F17758"/>
    <w:rsid w:val="00F17CAB"/>
    <w:rsid w:val="00F17D93"/>
    <w:rsid w:val="00F201CD"/>
    <w:rsid w:val="00F20604"/>
    <w:rsid w:val="00F20F3B"/>
    <w:rsid w:val="00F20F88"/>
    <w:rsid w:val="00F210DB"/>
    <w:rsid w:val="00F21670"/>
    <w:rsid w:val="00F21CEE"/>
    <w:rsid w:val="00F21F79"/>
    <w:rsid w:val="00F221F9"/>
    <w:rsid w:val="00F222CD"/>
    <w:rsid w:val="00F23BA0"/>
    <w:rsid w:val="00F2478B"/>
    <w:rsid w:val="00F2498C"/>
    <w:rsid w:val="00F25532"/>
    <w:rsid w:val="00F25820"/>
    <w:rsid w:val="00F262BF"/>
    <w:rsid w:val="00F266AA"/>
    <w:rsid w:val="00F2690D"/>
    <w:rsid w:val="00F271C7"/>
    <w:rsid w:val="00F27AE2"/>
    <w:rsid w:val="00F30128"/>
    <w:rsid w:val="00F30793"/>
    <w:rsid w:val="00F30E6D"/>
    <w:rsid w:val="00F3147C"/>
    <w:rsid w:val="00F316F4"/>
    <w:rsid w:val="00F31FED"/>
    <w:rsid w:val="00F31FF9"/>
    <w:rsid w:val="00F32406"/>
    <w:rsid w:val="00F32C03"/>
    <w:rsid w:val="00F3357A"/>
    <w:rsid w:val="00F33E42"/>
    <w:rsid w:val="00F34B72"/>
    <w:rsid w:val="00F357A0"/>
    <w:rsid w:val="00F357AE"/>
    <w:rsid w:val="00F35BCC"/>
    <w:rsid w:val="00F36262"/>
    <w:rsid w:val="00F366EB"/>
    <w:rsid w:val="00F36977"/>
    <w:rsid w:val="00F36CF9"/>
    <w:rsid w:val="00F3713D"/>
    <w:rsid w:val="00F375F2"/>
    <w:rsid w:val="00F37C7F"/>
    <w:rsid w:val="00F40975"/>
    <w:rsid w:val="00F409B7"/>
    <w:rsid w:val="00F40C27"/>
    <w:rsid w:val="00F412E7"/>
    <w:rsid w:val="00F413BB"/>
    <w:rsid w:val="00F41A86"/>
    <w:rsid w:val="00F41D8F"/>
    <w:rsid w:val="00F41ED0"/>
    <w:rsid w:val="00F42487"/>
    <w:rsid w:val="00F429C2"/>
    <w:rsid w:val="00F4333B"/>
    <w:rsid w:val="00F43BB8"/>
    <w:rsid w:val="00F43D91"/>
    <w:rsid w:val="00F445DD"/>
    <w:rsid w:val="00F46127"/>
    <w:rsid w:val="00F469D9"/>
    <w:rsid w:val="00F4716F"/>
    <w:rsid w:val="00F50364"/>
    <w:rsid w:val="00F50F61"/>
    <w:rsid w:val="00F50F6E"/>
    <w:rsid w:val="00F514BD"/>
    <w:rsid w:val="00F5189E"/>
    <w:rsid w:val="00F51DB2"/>
    <w:rsid w:val="00F51E72"/>
    <w:rsid w:val="00F52208"/>
    <w:rsid w:val="00F52262"/>
    <w:rsid w:val="00F5240C"/>
    <w:rsid w:val="00F52430"/>
    <w:rsid w:val="00F5283B"/>
    <w:rsid w:val="00F52944"/>
    <w:rsid w:val="00F52AE7"/>
    <w:rsid w:val="00F52E70"/>
    <w:rsid w:val="00F54A68"/>
    <w:rsid w:val="00F55268"/>
    <w:rsid w:val="00F55566"/>
    <w:rsid w:val="00F56508"/>
    <w:rsid w:val="00F57409"/>
    <w:rsid w:val="00F574B4"/>
    <w:rsid w:val="00F60475"/>
    <w:rsid w:val="00F6049F"/>
    <w:rsid w:val="00F607E5"/>
    <w:rsid w:val="00F60919"/>
    <w:rsid w:val="00F6214C"/>
    <w:rsid w:val="00F62279"/>
    <w:rsid w:val="00F62812"/>
    <w:rsid w:val="00F6295E"/>
    <w:rsid w:val="00F62FBF"/>
    <w:rsid w:val="00F634F2"/>
    <w:rsid w:val="00F63A08"/>
    <w:rsid w:val="00F640F9"/>
    <w:rsid w:val="00F64AA3"/>
    <w:rsid w:val="00F64DF5"/>
    <w:rsid w:val="00F6678E"/>
    <w:rsid w:val="00F6699B"/>
    <w:rsid w:val="00F673D8"/>
    <w:rsid w:val="00F67B6F"/>
    <w:rsid w:val="00F703B2"/>
    <w:rsid w:val="00F70684"/>
    <w:rsid w:val="00F70A9B"/>
    <w:rsid w:val="00F71868"/>
    <w:rsid w:val="00F719CF"/>
    <w:rsid w:val="00F7200B"/>
    <w:rsid w:val="00F72085"/>
    <w:rsid w:val="00F7228A"/>
    <w:rsid w:val="00F727DB"/>
    <w:rsid w:val="00F73974"/>
    <w:rsid w:val="00F73BE0"/>
    <w:rsid w:val="00F73C52"/>
    <w:rsid w:val="00F73CDF"/>
    <w:rsid w:val="00F748C8"/>
    <w:rsid w:val="00F74A57"/>
    <w:rsid w:val="00F74A6B"/>
    <w:rsid w:val="00F74E92"/>
    <w:rsid w:val="00F75D79"/>
    <w:rsid w:val="00F77515"/>
    <w:rsid w:val="00F77F87"/>
    <w:rsid w:val="00F8078F"/>
    <w:rsid w:val="00F80994"/>
    <w:rsid w:val="00F80A10"/>
    <w:rsid w:val="00F8137A"/>
    <w:rsid w:val="00F81641"/>
    <w:rsid w:val="00F81807"/>
    <w:rsid w:val="00F82CF1"/>
    <w:rsid w:val="00F83480"/>
    <w:rsid w:val="00F83558"/>
    <w:rsid w:val="00F83711"/>
    <w:rsid w:val="00F839BE"/>
    <w:rsid w:val="00F841BD"/>
    <w:rsid w:val="00F8426E"/>
    <w:rsid w:val="00F848E6"/>
    <w:rsid w:val="00F84D3B"/>
    <w:rsid w:val="00F84E1B"/>
    <w:rsid w:val="00F85034"/>
    <w:rsid w:val="00F85425"/>
    <w:rsid w:val="00F85784"/>
    <w:rsid w:val="00F85BA1"/>
    <w:rsid w:val="00F86238"/>
    <w:rsid w:val="00F86577"/>
    <w:rsid w:val="00F873D8"/>
    <w:rsid w:val="00F87550"/>
    <w:rsid w:val="00F902F2"/>
    <w:rsid w:val="00F9046C"/>
    <w:rsid w:val="00F905F3"/>
    <w:rsid w:val="00F909F4"/>
    <w:rsid w:val="00F90D69"/>
    <w:rsid w:val="00F90F5B"/>
    <w:rsid w:val="00F913D4"/>
    <w:rsid w:val="00F91DC0"/>
    <w:rsid w:val="00F9330F"/>
    <w:rsid w:val="00F93C66"/>
    <w:rsid w:val="00F93D8C"/>
    <w:rsid w:val="00F940F9"/>
    <w:rsid w:val="00F945AD"/>
    <w:rsid w:val="00F945B3"/>
    <w:rsid w:val="00F95DF1"/>
    <w:rsid w:val="00F95F83"/>
    <w:rsid w:val="00F963D4"/>
    <w:rsid w:val="00F96D31"/>
    <w:rsid w:val="00F9727C"/>
    <w:rsid w:val="00F97879"/>
    <w:rsid w:val="00F979C0"/>
    <w:rsid w:val="00F97AB5"/>
    <w:rsid w:val="00F97E7D"/>
    <w:rsid w:val="00F97EB5"/>
    <w:rsid w:val="00FA0DCB"/>
    <w:rsid w:val="00FA0F37"/>
    <w:rsid w:val="00FA1032"/>
    <w:rsid w:val="00FA136F"/>
    <w:rsid w:val="00FA1588"/>
    <w:rsid w:val="00FA1C1F"/>
    <w:rsid w:val="00FA2F68"/>
    <w:rsid w:val="00FA3291"/>
    <w:rsid w:val="00FA32D7"/>
    <w:rsid w:val="00FA343A"/>
    <w:rsid w:val="00FA3A1E"/>
    <w:rsid w:val="00FA43E4"/>
    <w:rsid w:val="00FA4EF6"/>
    <w:rsid w:val="00FA5BE8"/>
    <w:rsid w:val="00FA61E0"/>
    <w:rsid w:val="00FA719C"/>
    <w:rsid w:val="00FA73A7"/>
    <w:rsid w:val="00FA7BC1"/>
    <w:rsid w:val="00FA7BDB"/>
    <w:rsid w:val="00FA7C95"/>
    <w:rsid w:val="00FA7CC0"/>
    <w:rsid w:val="00FB27F5"/>
    <w:rsid w:val="00FB2840"/>
    <w:rsid w:val="00FB2B1E"/>
    <w:rsid w:val="00FB2F01"/>
    <w:rsid w:val="00FB39C9"/>
    <w:rsid w:val="00FB3F37"/>
    <w:rsid w:val="00FB41F7"/>
    <w:rsid w:val="00FB494C"/>
    <w:rsid w:val="00FB4E0C"/>
    <w:rsid w:val="00FB5198"/>
    <w:rsid w:val="00FB5788"/>
    <w:rsid w:val="00FB5944"/>
    <w:rsid w:val="00FB5C7B"/>
    <w:rsid w:val="00FB68A2"/>
    <w:rsid w:val="00FB6D82"/>
    <w:rsid w:val="00FB6DAD"/>
    <w:rsid w:val="00FB717D"/>
    <w:rsid w:val="00FB7C4B"/>
    <w:rsid w:val="00FC16F5"/>
    <w:rsid w:val="00FC1760"/>
    <w:rsid w:val="00FC1D1A"/>
    <w:rsid w:val="00FC31B6"/>
    <w:rsid w:val="00FC3E49"/>
    <w:rsid w:val="00FC414A"/>
    <w:rsid w:val="00FC4890"/>
    <w:rsid w:val="00FC5240"/>
    <w:rsid w:val="00FC5301"/>
    <w:rsid w:val="00FC55A7"/>
    <w:rsid w:val="00FC5B0C"/>
    <w:rsid w:val="00FC5C05"/>
    <w:rsid w:val="00FC6060"/>
    <w:rsid w:val="00FC6130"/>
    <w:rsid w:val="00FC651D"/>
    <w:rsid w:val="00FC66BF"/>
    <w:rsid w:val="00FC75F7"/>
    <w:rsid w:val="00FC7A92"/>
    <w:rsid w:val="00FD001E"/>
    <w:rsid w:val="00FD0737"/>
    <w:rsid w:val="00FD0B20"/>
    <w:rsid w:val="00FD0C2F"/>
    <w:rsid w:val="00FD0F5A"/>
    <w:rsid w:val="00FD13BA"/>
    <w:rsid w:val="00FD178A"/>
    <w:rsid w:val="00FD182A"/>
    <w:rsid w:val="00FD1D71"/>
    <w:rsid w:val="00FD2392"/>
    <w:rsid w:val="00FD2C9D"/>
    <w:rsid w:val="00FD3EA6"/>
    <w:rsid w:val="00FD4177"/>
    <w:rsid w:val="00FD4748"/>
    <w:rsid w:val="00FD4928"/>
    <w:rsid w:val="00FD4BD1"/>
    <w:rsid w:val="00FD4C7D"/>
    <w:rsid w:val="00FD4F1B"/>
    <w:rsid w:val="00FD50E5"/>
    <w:rsid w:val="00FD513B"/>
    <w:rsid w:val="00FD54DE"/>
    <w:rsid w:val="00FD5717"/>
    <w:rsid w:val="00FD7721"/>
    <w:rsid w:val="00FD78DB"/>
    <w:rsid w:val="00FD7EEC"/>
    <w:rsid w:val="00FE0482"/>
    <w:rsid w:val="00FE05DE"/>
    <w:rsid w:val="00FE0783"/>
    <w:rsid w:val="00FE0B9C"/>
    <w:rsid w:val="00FE18A0"/>
    <w:rsid w:val="00FE25C5"/>
    <w:rsid w:val="00FE271D"/>
    <w:rsid w:val="00FE2C6C"/>
    <w:rsid w:val="00FE3A12"/>
    <w:rsid w:val="00FE4467"/>
    <w:rsid w:val="00FE44C2"/>
    <w:rsid w:val="00FE48FE"/>
    <w:rsid w:val="00FE4AA6"/>
    <w:rsid w:val="00FE6280"/>
    <w:rsid w:val="00FE6341"/>
    <w:rsid w:val="00FE6BED"/>
    <w:rsid w:val="00FE7A45"/>
    <w:rsid w:val="00FF001E"/>
    <w:rsid w:val="00FF0387"/>
    <w:rsid w:val="00FF04FF"/>
    <w:rsid w:val="00FF12D2"/>
    <w:rsid w:val="00FF1404"/>
    <w:rsid w:val="00FF150E"/>
    <w:rsid w:val="00FF16FF"/>
    <w:rsid w:val="00FF185D"/>
    <w:rsid w:val="00FF18C0"/>
    <w:rsid w:val="00FF1D6C"/>
    <w:rsid w:val="00FF1FCD"/>
    <w:rsid w:val="00FF2035"/>
    <w:rsid w:val="00FF2542"/>
    <w:rsid w:val="00FF28B7"/>
    <w:rsid w:val="00FF2DC0"/>
    <w:rsid w:val="00FF2EB0"/>
    <w:rsid w:val="00FF3653"/>
    <w:rsid w:val="00FF38F2"/>
    <w:rsid w:val="00FF3D3D"/>
    <w:rsid w:val="00FF3D60"/>
    <w:rsid w:val="00FF464C"/>
    <w:rsid w:val="00FF4783"/>
    <w:rsid w:val="00FF4992"/>
    <w:rsid w:val="00FF563D"/>
    <w:rsid w:val="00FF6164"/>
    <w:rsid w:val="00FF61A7"/>
    <w:rsid w:val="00FF620E"/>
    <w:rsid w:val="00FF643D"/>
    <w:rsid w:val="00FF6451"/>
    <w:rsid w:val="00FF665B"/>
    <w:rsid w:val="00FF7CD4"/>
    <w:rsid w:val="017B7436"/>
    <w:rsid w:val="017D31AE"/>
    <w:rsid w:val="018A58CB"/>
    <w:rsid w:val="01A22C15"/>
    <w:rsid w:val="01C26E13"/>
    <w:rsid w:val="01D803E5"/>
    <w:rsid w:val="01D86637"/>
    <w:rsid w:val="01F62F61"/>
    <w:rsid w:val="02094A42"/>
    <w:rsid w:val="023D293E"/>
    <w:rsid w:val="02581525"/>
    <w:rsid w:val="025F4662"/>
    <w:rsid w:val="027619AC"/>
    <w:rsid w:val="027A76EE"/>
    <w:rsid w:val="029D518A"/>
    <w:rsid w:val="02CB619B"/>
    <w:rsid w:val="02CF7A3A"/>
    <w:rsid w:val="02DA4630"/>
    <w:rsid w:val="02F4124E"/>
    <w:rsid w:val="02F56D74"/>
    <w:rsid w:val="02FE3E7B"/>
    <w:rsid w:val="030B2A3C"/>
    <w:rsid w:val="03353615"/>
    <w:rsid w:val="03455F4E"/>
    <w:rsid w:val="035C6DF3"/>
    <w:rsid w:val="037E320E"/>
    <w:rsid w:val="03887BE8"/>
    <w:rsid w:val="038D16A3"/>
    <w:rsid w:val="03991DF6"/>
    <w:rsid w:val="03B0049B"/>
    <w:rsid w:val="03C03826"/>
    <w:rsid w:val="03CA1FAF"/>
    <w:rsid w:val="03CE7CF1"/>
    <w:rsid w:val="03E312C3"/>
    <w:rsid w:val="03F434D0"/>
    <w:rsid w:val="03F90AE6"/>
    <w:rsid w:val="04114082"/>
    <w:rsid w:val="0438160E"/>
    <w:rsid w:val="044D4342"/>
    <w:rsid w:val="04642403"/>
    <w:rsid w:val="04730898"/>
    <w:rsid w:val="047A5783"/>
    <w:rsid w:val="047C599F"/>
    <w:rsid w:val="049F343C"/>
    <w:rsid w:val="04A24CDA"/>
    <w:rsid w:val="04AE367F"/>
    <w:rsid w:val="04DF2D7C"/>
    <w:rsid w:val="04E43544"/>
    <w:rsid w:val="04E62E18"/>
    <w:rsid w:val="04E86B91"/>
    <w:rsid w:val="04E90B5B"/>
    <w:rsid w:val="05191440"/>
    <w:rsid w:val="0532605E"/>
    <w:rsid w:val="05445D91"/>
    <w:rsid w:val="05500BDA"/>
    <w:rsid w:val="05504736"/>
    <w:rsid w:val="057E12A3"/>
    <w:rsid w:val="05AA653C"/>
    <w:rsid w:val="05E530D0"/>
    <w:rsid w:val="05EE467B"/>
    <w:rsid w:val="06021ED4"/>
    <w:rsid w:val="06253E14"/>
    <w:rsid w:val="062A31D9"/>
    <w:rsid w:val="0639166E"/>
    <w:rsid w:val="063D2F0C"/>
    <w:rsid w:val="06473D8B"/>
    <w:rsid w:val="065D710A"/>
    <w:rsid w:val="06826BED"/>
    <w:rsid w:val="06846D8D"/>
    <w:rsid w:val="06AB256C"/>
    <w:rsid w:val="06AD62E4"/>
    <w:rsid w:val="06C70A28"/>
    <w:rsid w:val="06C822EA"/>
    <w:rsid w:val="06EB457E"/>
    <w:rsid w:val="073F54A3"/>
    <w:rsid w:val="074402CA"/>
    <w:rsid w:val="0754675F"/>
    <w:rsid w:val="075E75DE"/>
    <w:rsid w:val="07630750"/>
    <w:rsid w:val="07866B35"/>
    <w:rsid w:val="07D63618"/>
    <w:rsid w:val="07F97307"/>
    <w:rsid w:val="080041F1"/>
    <w:rsid w:val="080C0DE8"/>
    <w:rsid w:val="081163FE"/>
    <w:rsid w:val="08512C9F"/>
    <w:rsid w:val="085E716A"/>
    <w:rsid w:val="08762705"/>
    <w:rsid w:val="08892439"/>
    <w:rsid w:val="088A61B1"/>
    <w:rsid w:val="088E3EF3"/>
    <w:rsid w:val="088E7A4F"/>
    <w:rsid w:val="089B6610"/>
    <w:rsid w:val="08AE1E9F"/>
    <w:rsid w:val="08D33112"/>
    <w:rsid w:val="08E12275"/>
    <w:rsid w:val="08EE04EE"/>
    <w:rsid w:val="08FC70AE"/>
    <w:rsid w:val="09336848"/>
    <w:rsid w:val="09684744"/>
    <w:rsid w:val="09811362"/>
    <w:rsid w:val="099A0675"/>
    <w:rsid w:val="099B68C7"/>
    <w:rsid w:val="09AD2157"/>
    <w:rsid w:val="09AD65FB"/>
    <w:rsid w:val="09BD7EA8"/>
    <w:rsid w:val="0A1246B0"/>
    <w:rsid w:val="0A2543E3"/>
    <w:rsid w:val="0A2F7010"/>
    <w:rsid w:val="0A3A2C99"/>
    <w:rsid w:val="0A4725AB"/>
    <w:rsid w:val="0A4C1970"/>
    <w:rsid w:val="0A4D56E8"/>
    <w:rsid w:val="0A6A629A"/>
    <w:rsid w:val="0A6D18E6"/>
    <w:rsid w:val="0A7669ED"/>
    <w:rsid w:val="0A821835"/>
    <w:rsid w:val="0A8F3F52"/>
    <w:rsid w:val="0AA74DF8"/>
    <w:rsid w:val="0AA96DC2"/>
    <w:rsid w:val="0AB47515"/>
    <w:rsid w:val="0ABB6AF5"/>
    <w:rsid w:val="0ACA6D38"/>
    <w:rsid w:val="0AE222D4"/>
    <w:rsid w:val="0AFB3396"/>
    <w:rsid w:val="0B163D2C"/>
    <w:rsid w:val="0B3348DE"/>
    <w:rsid w:val="0B386398"/>
    <w:rsid w:val="0B470389"/>
    <w:rsid w:val="0B4D3BF1"/>
    <w:rsid w:val="0B512FB6"/>
    <w:rsid w:val="0B6902FF"/>
    <w:rsid w:val="0B7F63DF"/>
    <w:rsid w:val="0B8E420A"/>
    <w:rsid w:val="0B995089"/>
    <w:rsid w:val="0BA23811"/>
    <w:rsid w:val="0BA47589"/>
    <w:rsid w:val="0BC1638D"/>
    <w:rsid w:val="0BCA5242"/>
    <w:rsid w:val="0BE107DE"/>
    <w:rsid w:val="0BE43E2A"/>
    <w:rsid w:val="0C210BDA"/>
    <w:rsid w:val="0C230DF6"/>
    <w:rsid w:val="0CCE2B10"/>
    <w:rsid w:val="0CD8398F"/>
    <w:rsid w:val="0D044784"/>
    <w:rsid w:val="0D0E5602"/>
    <w:rsid w:val="0D3D37F2"/>
    <w:rsid w:val="0D9F44AC"/>
    <w:rsid w:val="0D9F625A"/>
    <w:rsid w:val="0DA63A8D"/>
    <w:rsid w:val="0DBA12E6"/>
    <w:rsid w:val="0DBC6E0C"/>
    <w:rsid w:val="0DE01C47"/>
    <w:rsid w:val="0E3C1CFB"/>
    <w:rsid w:val="0E407A3D"/>
    <w:rsid w:val="0E87566C"/>
    <w:rsid w:val="0ED10695"/>
    <w:rsid w:val="0EE26D46"/>
    <w:rsid w:val="0EF34AB0"/>
    <w:rsid w:val="0F0A3BA7"/>
    <w:rsid w:val="0F3E007E"/>
    <w:rsid w:val="0F44355D"/>
    <w:rsid w:val="0F563291"/>
    <w:rsid w:val="0F7554C5"/>
    <w:rsid w:val="0F865924"/>
    <w:rsid w:val="0FDC3796"/>
    <w:rsid w:val="0FDF5034"/>
    <w:rsid w:val="10022AD1"/>
    <w:rsid w:val="100F5919"/>
    <w:rsid w:val="101E3DAE"/>
    <w:rsid w:val="10376C1E"/>
    <w:rsid w:val="104D4694"/>
    <w:rsid w:val="105552F6"/>
    <w:rsid w:val="107C0AD5"/>
    <w:rsid w:val="107C2883"/>
    <w:rsid w:val="1097590F"/>
    <w:rsid w:val="10A5002C"/>
    <w:rsid w:val="10A51DDA"/>
    <w:rsid w:val="10CF32FA"/>
    <w:rsid w:val="10F36FE9"/>
    <w:rsid w:val="10FD39C4"/>
    <w:rsid w:val="113D2012"/>
    <w:rsid w:val="115630D4"/>
    <w:rsid w:val="116577BB"/>
    <w:rsid w:val="11812847"/>
    <w:rsid w:val="118B7221"/>
    <w:rsid w:val="119D0D03"/>
    <w:rsid w:val="119F5E84"/>
    <w:rsid w:val="11B524F0"/>
    <w:rsid w:val="11BF10FE"/>
    <w:rsid w:val="11E20E0C"/>
    <w:rsid w:val="11FF19BD"/>
    <w:rsid w:val="121C60CC"/>
    <w:rsid w:val="12371157"/>
    <w:rsid w:val="1255782F"/>
    <w:rsid w:val="12615ED1"/>
    <w:rsid w:val="12A6008B"/>
    <w:rsid w:val="12B502CE"/>
    <w:rsid w:val="12C549B5"/>
    <w:rsid w:val="12CC5D44"/>
    <w:rsid w:val="12E3308D"/>
    <w:rsid w:val="12E34E3B"/>
    <w:rsid w:val="12FE1C75"/>
    <w:rsid w:val="13257202"/>
    <w:rsid w:val="134C478E"/>
    <w:rsid w:val="13541895"/>
    <w:rsid w:val="135A334F"/>
    <w:rsid w:val="13693592"/>
    <w:rsid w:val="13A02D2C"/>
    <w:rsid w:val="13AC347F"/>
    <w:rsid w:val="13E175CD"/>
    <w:rsid w:val="14213E6D"/>
    <w:rsid w:val="144638D4"/>
    <w:rsid w:val="14795A57"/>
    <w:rsid w:val="14863CD0"/>
    <w:rsid w:val="14A14FAE"/>
    <w:rsid w:val="14DE1D5E"/>
    <w:rsid w:val="14E54E9B"/>
    <w:rsid w:val="15023C9F"/>
    <w:rsid w:val="1537146E"/>
    <w:rsid w:val="153951E6"/>
    <w:rsid w:val="153E27FD"/>
    <w:rsid w:val="1565422D"/>
    <w:rsid w:val="15712BD2"/>
    <w:rsid w:val="15836462"/>
    <w:rsid w:val="158A3C94"/>
    <w:rsid w:val="1598015F"/>
    <w:rsid w:val="15CA4090"/>
    <w:rsid w:val="15E11B06"/>
    <w:rsid w:val="15EC04AB"/>
    <w:rsid w:val="16094BB9"/>
    <w:rsid w:val="160A26DF"/>
    <w:rsid w:val="16225C7A"/>
    <w:rsid w:val="1638549E"/>
    <w:rsid w:val="163A7468"/>
    <w:rsid w:val="16526560"/>
    <w:rsid w:val="16702E8A"/>
    <w:rsid w:val="16775FC6"/>
    <w:rsid w:val="16976668"/>
    <w:rsid w:val="169A7F07"/>
    <w:rsid w:val="16E3540A"/>
    <w:rsid w:val="16F45869"/>
    <w:rsid w:val="16FC64CC"/>
    <w:rsid w:val="16FE3FF2"/>
    <w:rsid w:val="171C4DC0"/>
    <w:rsid w:val="17342109"/>
    <w:rsid w:val="177E5132"/>
    <w:rsid w:val="17BB6387"/>
    <w:rsid w:val="17C6382B"/>
    <w:rsid w:val="17FD699F"/>
    <w:rsid w:val="181B5077"/>
    <w:rsid w:val="183B3024"/>
    <w:rsid w:val="185D743E"/>
    <w:rsid w:val="18756535"/>
    <w:rsid w:val="187F73B4"/>
    <w:rsid w:val="1881312C"/>
    <w:rsid w:val="18932E60"/>
    <w:rsid w:val="18982224"/>
    <w:rsid w:val="18BF5A03"/>
    <w:rsid w:val="18DD40DB"/>
    <w:rsid w:val="19197809"/>
    <w:rsid w:val="19306900"/>
    <w:rsid w:val="193957B5"/>
    <w:rsid w:val="194505FE"/>
    <w:rsid w:val="19630A84"/>
    <w:rsid w:val="1968609A"/>
    <w:rsid w:val="196D36B1"/>
    <w:rsid w:val="19A76BC3"/>
    <w:rsid w:val="19BB266E"/>
    <w:rsid w:val="19E51499"/>
    <w:rsid w:val="19EA2F53"/>
    <w:rsid w:val="19FA13E8"/>
    <w:rsid w:val="1A341039"/>
    <w:rsid w:val="1A393593"/>
    <w:rsid w:val="1A3B37AF"/>
    <w:rsid w:val="1A606D71"/>
    <w:rsid w:val="1A6B5E42"/>
    <w:rsid w:val="1A732F49"/>
    <w:rsid w:val="1A78055F"/>
    <w:rsid w:val="1A862C7C"/>
    <w:rsid w:val="1AA50C28"/>
    <w:rsid w:val="1AE14356"/>
    <w:rsid w:val="1AF37BE5"/>
    <w:rsid w:val="1AFF47DC"/>
    <w:rsid w:val="1B087B35"/>
    <w:rsid w:val="1B0D6EF9"/>
    <w:rsid w:val="1B0E4A1F"/>
    <w:rsid w:val="1B944F25"/>
    <w:rsid w:val="1BA84E74"/>
    <w:rsid w:val="1BB05AD7"/>
    <w:rsid w:val="1BDB2B53"/>
    <w:rsid w:val="1BEC2FB3"/>
    <w:rsid w:val="1C362480"/>
    <w:rsid w:val="1C3F7586"/>
    <w:rsid w:val="1C4032FE"/>
    <w:rsid w:val="1C47643B"/>
    <w:rsid w:val="1C5446B4"/>
    <w:rsid w:val="1C715266"/>
    <w:rsid w:val="1C9D627D"/>
    <w:rsid w:val="1CAC2742"/>
    <w:rsid w:val="1CB735C0"/>
    <w:rsid w:val="1CBA6C0D"/>
    <w:rsid w:val="1CCB0E1A"/>
    <w:rsid w:val="1CD75A11"/>
    <w:rsid w:val="1CEB6DC6"/>
    <w:rsid w:val="1CFA34AD"/>
    <w:rsid w:val="1D083E1C"/>
    <w:rsid w:val="1D085BCA"/>
    <w:rsid w:val="1D1C3424"/>
    <w:rsid w:val="1D2247B2"/>
    <w:rsid w:val="1D293D92"/>
    <w:rsid w:val="1D306ECF"/>
    <w:rsid w:val="1D4B5AB7"/>
    <w:rsid w:val="1D5521F6"/>
    <w:rsid w:val="1D6D1ED1"/>
    <w:rsid w:val="1D884F5D"/>
    <w:rsid w:val="1D9A07EC"/>
    <w:rsid w:val="1DE877AA"/>
    <w:rsid w:val="1DF60118"/>
    <w:rsid w:val="1E0C3498"/>
    <w:rsid w:val="1E296894"/>
    <w:rsid w:val="1E4A3FC0"/>
    <w:rsid w:val="1E5135A1"/>
    <w:rsid w:val="1E594203"/>
    <w:rsid w:val="1E8F5E77"/>
    <w:rsid w:val="1E9A6F10"/>
    <w:rsid w:val="1EA638ED"/>
    <w:rsid w:val="1EAC4C7B"/>
    <w:rsid w:val="1EB61656"/>
    <w:rsid w:val="1EC51899"/>
    <w:rsid w:val="1EC73863"/>
    <w:rsid w:val="1EFA7794"/>
    <w:rsid w:val="1EFB52BB"/>
    <w:rsid w:val="1F2C1918"/>
    <w:rsid w:val="1F3D3B25"/>
    <w:rsid w:val="1F3F164B"/>
    <w:rsid w:val="1F5C3FAB"/>
    <w:rsid w:val="1FA83694"/>
    <w:rsid w:val="1FD44489"/>
    <w:rsid w:val="1FEB3581"/>
    <w:rsid w:val="1FEF3071"/>
    <w:rsid w:val="20322F5E"/>
    <w:rsid w:val="20401B1F"/>
    <w:rsid w:val="204038CD"/>
    <w:rsid w:val="204A474C"/>
    <w:rsid w:val="20523600"/>
    <w:rsid w:val="20827A42"/>
    <w:rsid w:val="20A43E5C"/>
    <w:rsid w:val="20AE4CDA"/>
    <w:rsid w:val="20EA55E7"/>
    <w:rsid w:val="20EB1A8B"/>
    <w:rsid w:val="20FB77F4"/>
    <w:rsid w:val="210963B5"/>
    <w:rsid w:val="21224D81"/>
    <w:rsid w:val="212B00D9"/>
    <w:rsid w:val="213A656E"/>
    <w:rsid w:val="21611D4D"/>
    <w:rsid w:val="21751354"/>
    <w:rsid w:val="217E28FF"/>
    <w:rsid w:val="21A1039B"/>
    <w:rsid w:val="21D50045"/>
    <w:rsid w:val="21DC7C68"/>
    <w:rsid w:val="21E169EA"/>
    <w:rsid w:val="21EE1107"/>
    <w:rsid w:val="220646A2"/>
    <w:rsid w:val="220821C8"/>
    <w:rsid w:val="221072CF"/>
    <w:rsid w:val="221E19EC"/>
    <w:rsid w:val="22431452"/>
    <w:rsid w:val="22596EC8"/>
    <w:rsid w:val="2265761B"/>
    <w:rsid w:val="226825F8"/>
    <w:rsid w:val="227C6712"/>
    <w:rsid w:val="227E06DD"/>
    <w:rsid w:val="228D0920"/>
    <w:rsid w:val="228F28EA"/>
    <w:rsid w:val="22C02AA3"/>
    <w:rsid w:val="22CC58EC"/>
    <w:rsid w:val="22D73397"/>
    <w:rsid w:val="22F4099F"/>
    <w:rsid w:val="231B23CF"/>
    <w:rsid w:val="23243032"/>
    <w:rsid w:val="232C638A"/>
    <w:rsid w:val="2342170A"/>
    <w:rsid w:val="235D4796"/>
    <w:rsid w:val="237044C9"/>
    <w:rsid w:val="23720241"/>
    <w:rsid w:val="23B00D6A"/>
    <w:rsid w:val="23C16AD3"/>
    <w:rsid w:val="23D34A58"/>
    <w:rsid w:val="24170DE9"/>
    <w:rsid w:val="241A4435"/>
    <w:rsid w:val="241B7A2B"/>
    <w:rsid w:val="241C01AD"/>
    <w:rsid w:val="244B2840"/>
    <w:rsid w:val="24545B99"/>
    <w:rsid w:val="24831FDA"/>
    <w:rsid w:val="24AC7783"/>
    <w:rsid w:val="24CF6FCD"/>
    <w:rsid w:val="25210BA3"/>
    <w:rsid w:val="25333A00"/>
    <w:rsid w:val="253908EB"/>
    <w:rsid w:val="253D03DB"/>
    <w:rsid w:val="256242E5"/>
    <w:rsid w:val="259124D5"/>
    <w:rsid w:val="25983863"/>
    <w:rsid w:val="25A246E2"/>
    <w:rsid w:val="25AB7A3A"/>
    <w:rsid w:val="25F34F3E"/>
    <w:rsid w:val="25FF7D86"/>
    <w:rsid w:val="260E3B25"/>
    <w:rsid w:val="263E265D"/>
    <w:rsid w:val="26413EFB"/>
    <w:rsid w:val="26747E2C"/>
    <w:rsid w:val="2679051E"/>
    <w:rsid w:val="267E0CAB"/>
    <w:rsid w:val="267F67D1"/>
    <w:rsid w:val="26B66697"/>
    <w:rsid w:val="26D1527F"/>
    <w:rsid w:val="26F40F6D"/>
    <w:rsid w:val="26FC48F3"/>
    <w:rsid w:val="274517C9"/>
    <w:rsid w:val="276B56D3"/>
    <w:rsid w:val="278422F1"/>
    <w:rsid w:val="27AC5CEC"/>
    <w:rsid w:val="27BB7CDD"/>
    <w:rsid w:val="27D72D69"/>
    <w:rsid w:val="27D8263D"/>
    <w:rsid w:val="27EC7E96"/>
    <w:rsid w:val="28123DA1"/>
    <w:rsid w:val="283A50A6"/>
    <w:rsid w:val="284D6B87"/>
    <w:rsid w:val="286345FC"/>
    <w:rsid w:val="28812CD5"/>
    <w:rsid w:val="288D1679"/>
    <w:rsid w:val="28A013AD"/>
    <w:rsid w:val="28CB3F50"/>
    <w:rsid w:val="28F45255"/>
    <w:rsid w:val="28FC5319"/>
    <w:rsid w:val="2927562A"/>
    <w:rsid w:val="297113EB"/>
    <w:rsid w:val="29FA0F90"/>
    <w:rsid w:val="2A0911D4"/>
    <w:rsid w:val="2A1060BE"/>
    <w:rsid w:val="2A1262DA"/>
    <w:rsid w:val="2A202079"/>
    <w:rsid w:val="2A5306A1"/>
    <w:rsid w:val="2A64465C"/>
    <w:rsid w:val="2A666490"/>
    <w:rsid w:val="2A7C7BF7"/>
    <w:rsid w:val="2A7D74CC"/>
    <w:rsid w:val="2A8645D2"/>
    <w:rsid w:val="2AC31382"/>
    <w:rsid w:val="2AD01CF1"/>
    <w:rsid w:val="2AD32AF9"/>
    <w:rsid w:val="2AD43590"/>
    <w:rsid w:val="2ADC0696"/>
    <w:rsid w:val="2AE65071"/>
    <w:rsid w:val="2AFC4894"/>
    <w:rsid w:val="2B1E2A5D"/>
    <w:rsid w:val="2B1E480B"/>
    <w:rsid w:val="2B231E21"/>
    <w:rsid w:val="2B381D70"/>
    <w:rsid w:val="2B5B5A5F"/>
    <w:rsid w:val="2B692F44"/>
    <w:rsid w:val="2B6A5CA2"/>
    <w:rsid w:val="2B6C7C6C"/>
    <w:rsid w:val="2B724B56"/>
    <w:rsid w:val="2BAC62BA"/>
    <w:rsid w:val="2BB62C95"/>
    <w:rsid w:val="2BFA7026"/>
    <w:rsid w:val="2C091017"/>
    <w:rsid w:val="2C0A4D8F"/>
    <w:rsid w:val="2C1C51EE"/>
    <w:rsid w:val="2C2220D9"/>
    <w:rsid w:val="2C862667"/>
    <w:rsid w:val="2C98683F"/>
    <w:rsid w:val="2CBC077F"/>
    <w:rsid w:val="2CCB2770"/>
    <w:rsid w:val="2CE61358"/>
    <w:rsid w:val="2CFE66A2"/>
    <w:rsid w:val="2D0B5263"/>
    <w:rsid w:val="2D0D4B37"/>
    <w:rsid w:val="2D263E4A"/>
    <w:rsid w:val="2D2A393B"/>
    <w:rsid w:val="2D2D342B"/>
    <w:rsid w:val="2D71156A"/>
    <w:rsid w:val="2D7E77E3"/>
    <w:rsid w:val="2D850B71"/>
    <w:rsid w:val="2D88240F"/>
    <w:rsid w:val="2D984D48"/>
    <w:rsid w:val="2DAA05D8"/>
    <w:rsid w:val="2DAC66BF"/>
    <w:rsid w:val="2DB17BB8"/>
    <w:rsid w:val="2DC31699"/>
    <w:rsid w:val="2DE51610"/>
    <w:rsid w:val="2DEC2C62"/>
    <w:rsid w:val="2E0A551A"/>
    <w:rsid w:val="2E110657"/>
    <w:rsid w:val="2E114AFB"/>
    <w:rsid w:val="2E163EBF"/>
    <w:rsid w:val="2E1B3283"/>
    <w:rsid w:val="2E2D6DDD"/>
    <w:rsid w:val="2E3803D8"/>
    <w:rsid w:val="2E734E6D"/>
    <w:rsid w:val="2E7C01C6"/>
    <w:rsid w:val="2E953036"/>
    <w:rsid w:val="2E9D638E"/>
    <w:rsid w:val="2EA17C2D"/>
    <w:rsid w:val="2EB3170E"/>
    <w:rsid w:val="2EBE07DF"/>
    <w:rsid w:val="2EC4391B"/>
    <w:rsid w:val="2ED00512"/>
    <w:rsid w:val="2EFF4953"/>
    <w:rsid w:val="2F266384"/>
    <w:rsid w:val="2F2B399A"/>
    <w:rsid w:val="2F324D29"/>
    <w:rsid w:val="2F326AD7"/>
    <w:rsid w:val="2F3E191F"/>
    <w:rsid w:val="2F7075FF"/>
    <w:rsid w:val="2F807842"/>
    <w:rsid w:val="2F8B61E7"/>
    <w:rsid w:val="2F9C6646"/>
    <w:rsid w:val="2FA379D4"/>
    <w:rsid w:val="2FCC3367"/>
    <w:rsid w:val="2FCF07C9"/>
    <w:rsid w:val="2FD61B58"/>
    <w:rsid w:val="2FDB0F1C"/>
    <w:rsid w:val="2FF43D8C"/>
    <w:rsid w:val="2FF81ACE"/>
    <w:rsid w:val="30191A45"/>
    <w:rsid w:val="30313232"/>
    <w:rsid w:val="30696528"/>
    <w:rsid w:val="30817D16"/>
    <w:rsid w:val="308B46F0"/>
    <w:rsid w:val="309D4424"/>
    <w:rsid w:val="30B73737"/>
    <w:rsid w:val="30C41CDD"/>
    <w:rsid w:val="30DD0CC4"/>
    <w:rsid w:val="30E43E01"/>
    <w:rsid w:val="30F85AFE"/>
    <w:rsid w:val="316B4522"/>
    <w:rsid w:val="317E4255"/>
    <w:rsid w:val="31AB2B70"/>
    <w:rsid w:val="31BC4D7D"/>
    <w:rsid w:val="31BE0AF5"/>
    <w:rsid w:val="32056724"/>
    <w:rsid w:val="3212499D"/>
    <w:rsid w:val="322070BA"/>
    <w:rsid w:val="32452FC5"/>
    <w:rsid w:val="32C4213C"/>
    <w:rsid w:val="32CB34CA"/>
    <w:rsid w:val="32DA370D"/>
    <w:rsid w:val="32DF6F75"/>
    <w:rsid w:val="32EC51EE"/>
    <w:rsid w:val="32F50547"/>
    <w:rsid w:val="33030EB6"/>
    <w:rsid w:val="33182487"/>
    <w:rsid w:val="331C3D26"/>
    <w:rsid w:val="333F17C2"/>
    <w:rsid w:val="335A65FC"/>
    <w:rsid w:val="336E20A7"/>
    <w:rsid w:val="336F654B"/>
    <w:rsid w:val="337A6C9E"/>
    <w:rsid w:val="33E32A95"/>
    <w:rsid w:val="33ED121E"/>
    <w:rsid w:val="33F94067"/>
    <w:rsid w:val="343C3F54"/>
    <w:rsid w:val="34572B3B"/>
    <w:rsid w:val="34627E5E"/>
    <w:rsid w:val="34761214"/>
    <w:rsid w:val="347831DE"/>
    <w:rsid w:val="34833930"/>
    <w:rsid w:val="34A02734"/>
    <w:rsid w:val="34BB30CA"/>
    <w:rsid w:val="34BF2BBB"/>
    <w:rsid w:val="34D36666"/>
    <w:rsid w:val="350902DA"/>
    <w:rsid w:val="352B0250"/>
    <w:rsid w:val="35352E7D"/>
    <w:rsid w:val="3538296D"/>
    <w:rsid w:val="35586B6B"/>
    <w:rsid w:val="3575771D"/>
    <w:rsid w:val="35812566"/>
    <w:rsid w:val="3592207D"/>
    <w:rsid w:val="359D6D3A"/>
    <w:rsid w:val="35A973C7"/>
    <w:rsid w:val="35CF1523"/>
    <w:rsid w:val="35E52AF5"/>
    <w:rsid w:val="35FC7E3E"/>
    <w:rsid w:val="36160F00"/>
    <w:rsid w:val="365E4655"/>
    <w:rsid w:val="36653C36"/>
    <w:rsid w:val="36950618"/>
    <w:rsid w:val="36BD312A"/>
    <w:rsid w:val="36DB7A54"/>
    <w:rsid w:val="36DD1A1E"/>
    <w:rsid w:val="370451FC"/>
    <w:rsid w:val="37164F30"/>
    <w:rsid w:val="37296585"/>
    <w:rsid w:val="37555A58"/>
    <w:rsid w:val="379C5435"/>
    <w:rsid w:val="37B7226F"/>
    <w:rsid w:val="37B81B43"/>
    <w:rsid w:val="37D270A9"/>
    <w:rsid w:val="37D72911"/>
    <w:rsid w:val="37D746BF"/>
    <w:rsid w:val="38003C16"/>
    <w:rsid w:val="38163439"/>
    <w:rsid w:val="382B67B9"/>
    <w:rsid w:val="383B2EA0"/>
    <w:rsid w:val="384D4981"/>
    <w:rsid w:val="38521F98"/>
    <w:rsid w:val="385C2E16"/>
    <w:rsid w:val="386121DB"/>
    <w:rsid w:val="38741F0E"/>
    <w:rsid w:val="387E2D8D"/>
    <w:rsid w:val="388C36FB"/>
    <w:rsid w:val="38AF1198"/>
    <w:rsid w:val="38F31085"/>
    <w:rsid w:val="391B682D"/>
    <w:rsid w:val="392751D2"/>
    <w:rsid w:val="392C27E9"/>
    <w:rsid w:val="392E6561"/>
    <w:rsid w:val="39400042"/>
    <w:rsid w:val="395835DE"/>
    <w:rsid w:val="396C0E37"/>
    <w:rsid w:val="396C7089"/>
    <w:rsid w:val="39974106"/>
    <w:rsid w:val="39B20F40"/>
    <w:rsid w:val="39CD7B28"/>
    <w:rsid w:val="39ED01CA"/>
    <w:rsid w:val="39F350B4"/>
    <w:rsid w:val="3A3C2EFF"/>
    <w:rsid w:val="3A7C32FC"/>
    <w:rsid w:val="3A886145"/>
    <w:rsid w:val="3AA54601"/>
    <w:rsid w:val="3ABB3E24"/>
    <w:rsid w:val="3AC0768C"/>
    <w:rsid w:val="3AFD443D"/>
    <w:rsid w:val="3AFE1F63"/>
    <w:rsid w:val="3B0A6B5A"/>
    <w:rsid w:val="3B143534"/>
    <w:rsid w:val="3B2E2848"/>
    <w:rsid w:val="3B2E639D"/>
    <w:rsid w:val="3B471B5C"/>
    <w:rsid w:val="3B787F67"/>
    <w:rsid w:val="3B7D732B"/>
    <w:rsid w:val="3B9823B7"/>
    <w:rsid w:val="3B9F72A2"/>
    <w:rsid w:val="3BC62A80"/>
    <w:rsid w:val="3BC66F24"/>
    <w:rsid w:val="3BC92571"/>
    <w:rsid w:val="3C163B20"/>
    <w:rsid w:val="3C187054"/>
    <w:rsid w:val="3C3A521C"/>
    <w:rsid w:val="3C4B742A"/>
    <w:rsid w:val="3C5C33E5"/>
    <w:rsid w:val="3C8A2E1F"/>
    <w:rsid w:val="3CA8487C"/>
    <w:rsid w:val="3CB469A7"/>
    <w:rsid w:val="3CB60D47"/>
    <w:rsid w:val="3CB7686D"/>
    <w:rsid w:val="3CB94393"/>
    <w:rsid w:val="3CC35212"/>
    <w:rsid w:val="3CCD7E3F"/>
    <w:rsid w:val="3CE60F00"/>
    <w:rsid w:val="3D006466"/>
    <w:rsid w:val="3D08531B"/>
    <w:rsid w:val="3D4225DB"/>
    <w:rsid w:val="3D5B18EE"/>
    <w:rsid w:val="3D606F05"/>
    <w:rsid w:val="3D8A3F82"/>
    <w:rsid w:val="3DA74B34"/>
    <w:rsid w:val="3DDF42CD"/>
    <w:rsid w:val="3DE96EFA"/>
    <w:rsid w:val="3E3F2FBE"/>
    <w:rsid w:val="3E3F6B1A"/>
    <w:rsid w:val="3E410AE4"/>
    <w:rsid w:val="3E546A69"/>
    <w:rsid w:val="3E636CAD"/>
    <w:rsid w:val="3E6E73FF"/>
    <w:rsid w:val="3E946E66"/>
    <w:rsid w:val="3EA03A5D"/>
    <w:rsid w:val="3EA13331"/>
    <w:rsid w:val="3EF21DDE"/>
    <w:rsid w:val="3F073ADC"/>
    <w:rsid w:val="3F255D10"/>
    <w:rsid w:val="3F3441A5"/>
    <w:rsid w:val="3F4C14EF"/>
    <w:rsid w:val="3F5465F5"/>
    <w:rsid w:val="3FAC01DF"/>
    <w:rsid w:val="3FB928FC"/>
    <w:rsid w:val="3FDA4D4C"/>
    <w:rsid w:val="3FF73B50"/>
    <w:rsid w:val="401D10DD"/>
    <w:rsid w:val="403C5A07"/>
    <w:rsid w:val="40414DCB"/>
    <w:rsid w:val="40925627"/>
    <w:rsid w:val="4093314D"/>
    <w:rsid w:val="40A610D2"/>
    <w:rsid w:val="40BA4B7E"/>
    <w:rsid w:val="40C33A32"/>
    <w:rsid w:val="40D804AB"/>
    <w:rsid w:val="41281AE7"/>
    <w:rsid w:val="414C1C7A"/>
    <w:rsid w:val="414C7ECC"/>
    <w:rsid w:val="4151103E"/>
    <w:rsid w:val="41524DB6"/>
    <w:rsid w:val="415723CD"/>
    <w:rsid w:val="415E19AD"/>
    <w:rsid w:val="41656898"/>
    <w:rsid w:val="4182569C"/>
    <w:rsid w:val="41986C6D"/>
    <w:rsid w:val="41BB6E00"/>
    <w:rsid w:val="41D34149"/>
    <w:rsid w:val="41E55C2A"/>
    <w:rsid w:val="41F5055E"/>
    <w:rsid w:val="41F63994"/>
    <w:rsid w:val="42024A2E"/>
    <w:rsid w:val="42042555"/>
    <w:rsid w:val="42274495"/>
    <w:rsid w:val="42733236"/>
    <w:rsid w:val="427A6373"/>
    <w:rsid w:val="42A87384"/>
    <w:rsid w:val="42B775C7"/>
    <w:rsid w:val="42B86E9B"/>
    <w:rsid w:val="42C57F36"/>
    <w:rsid w:val="42D068DB"/>
    <w:rsid w:val="42EF4FB3"/>
    <w:rsid w:val="42FE51F6"/>
    <w:rsid w:val="431C1B20"/>
    <w:rsid w:val="432D7889"/>
    <w:rsid w:val="433C187A"/>
    <w:rsid w:val="43486471"/>
    <w:rsid w:val="434F77FF"/>
    <w:rsid w:val="43792ACE"/>
    <w:rsid w:val="43C401ED"/>
    <w:rsid w:val="43DE2931"/>
    <w:rsid w:val="441427F7"/>
    <w:rsid w:val="44337121"/>
    <w:rsid w:val="443A225E"/>
    <w:rsid w:val="444430DC"/>
    <w:rsid w:val="445615AB"/>
    <w:rsid w:val="4464552C"/>
    <w:rsid w:val="446F7A2D"/>
    <w:rsid w:val="447514E8"/>
    <w:rsid w:val="44827761"/>
    <w:rsid w:val="4488746D"/>
    <w:rsid w:val="448F0FCD"/>
    <w:rsid w:val="44913E48"/>
    <w:rsid w:val="44B6565C"/>
    <w:rsid w:val="44D75CFE"/>
    <w:rsid w:val="44DB7FE4"/>
    <w:rsid w:val="44ED72D0"/>
    <w:rsid w:val="44FC5765"/>
    <w:rsid w:val="450D34CE"/>
    <w:rsid w:val="45140D01"/>
    <w:rsid w:val="45181E73"/>
    <w:rsid w:val="452627E2"/>
    <w:rsid w:val="45350C77"/>
    <w:rsid w:val="453E7B2C"/>
    <w:rsid w:val="4545710C"/>
    <w:rsid w:val="454D4212"/>
    <w:rsid w:val="45633A36"/>
    <w:rsid w:val="456926CF"/>
    <w:rsid w:val="45825E44"/>
    <w:rsid w:val="45B61DB8"/>
    <w:rsid w:val="45C344D5"/>
    <w:rsid w:val="45C36283"/>
    <w:rsid w:val="45D17124"/>
    <w:rsid w:val="45D43FEC"/>
    <w:rsid w:val="45DC10F2"/>
    <w:rsid w:val="45F36B68"/>
    <w:rsid w:val="462F56C6"/>
    <w:rsid w:val="46357180"/>
    <w:rsid w:val="463827CD"/>
    <w:rsid w:val="465B295F"/>
    <w:rsid w:val="46784BF4"/>
    <w:rsid w:val="4698770F"/>
    <w:rsid w:val="469F0A9E"/>
    <w:rsid w:val="46A77952"/>
    <w:rsid w:val="46B1257F"/>
    <w:rsid w:val="46CC1167"/>
    <w:rsid w:val="46E26BDC"/>
    <w:rsid w:val="46EE5581"/>
    <w:rsid w:val="46FA2178"/>
    <w:rsid w:val="470D3C59"/>
    <w:rsid w:val="472114B3"/>
    <w:rsid w:val="472B2331"/>
    <w:rsid w:val="47356D0C"/>
    <w:rsid w:val="47462CC7"/>
    <w:rsid w:val="47743CD8"/>
    <w:rsid w:val="47775577"/>
    <w:rsid w:val="47802144"/>
    <w:rsid w:val="47B75973"/>
    <w:rsid w:val="47FC782A"/>
    <w:rsid w:val="47FE6991"/>
    <w:rsid w:val="4800731A"/>
    <w:rsid w:val="48084421"/>
    <w:rsid w:val="480F57AF"/>
    <w:rsid w:val="481132D5"/>
    <w:rsid w:val="482C45B3"/>
    <w:rsid w:val="483D231C"/>
    <w:rsid w:val="483F42E6"/>
    <w:rsid w:val="484418FD"/>
    <w:rsid w:val="48517B76"/>
    <w:rsid w:val="48677399"/>
    <w:rsid w:val="486A6E89"/>
    <w:rsid w:val="48735D3E"/>
    <w:rsid w:val="487815A6"/>
    <w:rsid w:val="48BB1493"/>
    <w:rsid w:val="48DB38E3"/>
    <w:rsid w:val="48EB1D78"/>
    <w:rsid w:val="490E3CB9"/>
    <w:rsid w:val="491F5EC6"/>
    <w:rsid w:val="492B6619"/>
    <w:rsid w:val="4957740E"/>
    <w:rsid w:val="49940662"/>
    <w:rsid w:val="49956188"/>
    <w:rsid w:val="49975A5C"/>
    <w:rsid w:val="49EA2030"/>
    <w:rsid w:val="4A037596"/>
    <w:rsid w:val="4A1B668D"/>
    <w:rsid w:val="4A437992"/>
    <w:rsid w:val="4A4554B8"/>
    <w:rsid w:val="4A5D0A54"/>
    <w:rsid w:val="4A745D9D"/>
    <w:rsid w:val="4AB80380"/>
    <w:rsid w:val="4B047121"/>
    <w:rsid w:val="4B054C48"/>
    <w:rsid w:val="4B0E7FA0"/>
    <w:rsid w:val="4B38501D"/>
    <w:rsid w:val="4B58121B"/>
    <w:rsid w:val="4B661B8A"/>
    <w:rsid w:val="4B7778F3"/>
    <w:rsid w:val="4B9A7A86"/>
    <w:rsid w:val="4BAF3531"/>
    <w:rsid w:val="4BB723E6"/>
    <w:rsid w:val="4BBE19C6"/>
    <w:rsid w:val="4BC62629"/>
    <w:rsid w:val="4C0A0767"/>
    <w:rsid w:val="4C0F2222"/>
    <w:rsid w:val="4C1E06B7"/>
    <w:rsid w:val="4C2B6930"/>
    <w:rsid w:val="4C3103EA"/>
    <w:rsid w:val="4C4A325A"/>
    <w:rsid w:val="4C765DFD"/>
    <w:rsid w:val="4C7B78B7"/>
    <w:rsid w:val="4C823D12"/>
    <w:rsid w:val="4CAE357F"/>
    <w:rsid w:val="4CCC0113"/>
    <w:rsid w:val="4CEC60BF"/>
    <w:rsid w:val="4CF60CEC"/>
    <w:rsid w:val="4CF80F08"/>
    <w:rsid w:val="4D063625"/>
    <w:rsid w:val="4D1B69A4"/>
    <w:rsid w:val="4D4E6D7A"/>
    <w:rsid w:val="4D6B3488"/>
    <w:rsid w:val="4D6C0FAE"/>
    <w:rsid w:val="4DAE5A6A"/>
    <w:rsid w:val="4DB43081"/>
    <w:rsid w:val="4DCB2178"/>
    <w:rsid w:val="4DD74FC1"/>
    <w:rsid w:val="4DF96CE5"/>
    <w:rsid w:val="4E28581D"/>
    <w:rsid w:val="4E5A52AA"/>
    <w:rsid w:val="4E7445BE"/>
    <w:rsid w:val="4E8C5DAC"/>
    <w:rsid w:val="4EA330F5"/>
    <w:rsid w:val="4EE24AB3"/>
    <w:rsid w:val="4F3A75B6"/>
    <w:rsid w:val="4F626B0C"/>
    <w:rsid w:val="4F7505EE"/>
    <w:rsid w:val="4F824AB9"/>
    <w:rsid w:val="4FA15887"/>
    <w:rsid w:val="4FA26F09"/>
    <w:rsid w:val="4FA72771"/>
    <w:rsid w:val="4FB54E8E"/>
    <w:rsid w:val="4FD5108C"/>
    <w:rsid w:val="4FE90420"/>
    <w:rsid w:val="4FED287A"/>
    <w:rsid w:val="4FF37764"/>
    <w:rsid w:val="50153B7F"/>
    <w:rsid w:val="50355FCF"/>
    <w:rsid w:val="50546455"/>
    <w:rsid w:val="50642410"/>
    <w:rsid w:val="50926F7D"/>
    <w:rsid w:val="50970A38"/>
    <w:rsid w:val="5099655E"/>
    <w:rsid w:val="50A76ECD"/>
    <w:rsid w:val="50B71807"/>
    <w:rsid w:val="50CF01D2"/>
    <w:rsid w:val="50D61560"/>
    <w:rsid w:val="510C31D4"/>
    <w:rsid w:val="5139389D"/>
    <w:rsid w:val="51402E7D"/>
    <w:rsid w:val="5167040A"/>
    <w:rsid w:val="517F7502"/>
    <w:rsid w:val="518C1C1F"/>
    <w:rsid w:val="51AF6B53"/>
    <w:rsid w:val="51CC64BF"/>
    <w:rsid w:val="51CD2963"/>
    <w:rsid w:val="51DD691E"/>
    <w:rsid w:val="51E90E1F"/>
    <w:rsid w:val="51EB103B"/>
    <w:rsid w:val="51EE28D9"/>
    <w:rsid w:val="51FD2B1C"/>
    <w:rsid w:val="521560B8"/>
    <w:rsid w:val="52285DEB"/>
    <w:rsid w:val="52377DDC"/>
    <w:rsid w:val="52495D62"/>
    <w:rsid w:val="52754DA9"/>
    <w:rsid w:val="52833022"/>
    <w:rsid w:val="528B1ED6"/>
    <w:rsid w:val="52A116FA"/>
    <w:rsid w:val="52A86F2C"/>
    <w:rsid w:val="52B633F7"/>
    <w:rsid w:val="52DE64AA"/>
    <w:rsid w:val="52E53CDC"/>
    <w:rsid w:val="52E55A8A"/>
    <w:rsid w:val="52F65EE9"/>
    <w:rsid w:val="531225F7"/>
    <w:rsid w:val="53195734"/>
    <w:rsid w:val="533F163E"/>
    <w:rsid w:val="53682217"/>
    <w:rsid w:val="5379780A"/>
    <w:rsid w:val="53BD2563"/>
    <w:rsid w:val="53C953AC"/>
    <w:rsid w:val="53EB70D0"/>
    <w:rsid w:val="53F87A3F"/>
    <w:rsid w:val="54181E8F"/>
    <w:rsid w:val="54492049"/>
    <w:rsid w:val="545509EE"/>
    <w:rsid w:val="54843081"/>
    <w:rsid w:val="54857525"/>
    <w:rsid w:val="54D77655"/>
    <w:rsid w:val="54E63D3C"/>
    <w:rsid w:val="54F71AA5"/>
    <w:rsid w:val="54F93A6F"/>
    <w:rsid w:val="552D54C7"/>
    <w:rsid w:val="55314FB7"/>
    <w:rsid w:val="55425416"/>
    <w:rsid w:val="55456CB4"/>
    <w:rsid w:val="5563713A"/>
    <w:rsid w:val="5579070C"/>
    <w:rsid w:val="558477DD"/>
    <w:rsid w:val="558F1CDD"/>
    <w:rsid w:val="55C71477"/>
    <w:rsid w:val="55C91693"/>
    <w:rsid w:val="56064695"/>
    <w:rsid w:val="561A1EEF"/>
    <w:rsid w:val="56486A5C"/>
    <w:rsid w:val="564D4072"/>
    <w:rsid w:val="567D70FB"/>
    <w:rsid w:val="56815ACA"/>
    <w:rsid w:val="5697709C"/>
    <w:rsid w:val="56A47A0A"/>
    <w:rsid w:val="56AB0D99"/>
    <w:rsid w:val="56B91708"/>
    <w:rsid w:val="56C360E3"/>
    <w:rsid w:val="56D93B58"/>
    <w:rsid w:val="56DE2F1C"/>
    <w:rsid w:val="571406EC"/>
    <w:rsid w:val="572052E3"/>
    <w:rsid w:val="57236B81"/>
    <w:rsid w:val="572B1EDA"/>
    <w:rsid w:val="573B036F"/>
    <w:rsid w:val="573E1C0D"/>
    <w:rsid w:val="576553EC"/>
    <w:rsid w:val="5765719A"/>
    <w:rsid w:val="57680A38"/>
    <w:rsid w:val="576C677A"/>
    <w:rsid w:val="57713D91"/>
    <w:rsid w:val="577B076B"/>
    <w:rsid w:val="57AA1051"/>
    <w:rsid w:val="57C33EC0"/>
    <w:rsid w:val="57D165DD"/>
    <w:rsid w:val="57D8796C"/>
    <w:rsid w:val="57DB3900"/>
    <w:rsid w:val="580249E9"/>
    <w:rsid w:val="581806B0"/>
    <w:rsid w:val="58276B45"/>
    <w:rsid w:val="584414A5"/>
    <w:rsid w:val="585A4825"/>
    <w:rsid w:val="585C67EF"/>
    <w:rsid w:val="585D60C3"/>
    <w:rsid w:val="586B07E0"/>
    <w:rsid w:val="58AB5080"/>
    <w:rsid w:val="58AE2DC2"/>
    <w:rsid w:val="58B101BD"/>
    <w:rsid w:val="58B71C77"/>
    <w:rsid w:val="58CB74D0"/>
    <w:rsid w:val="58CF5213"/>
    <w:rsid w:val="58F033DB"/>
    <w:rsid w:val="58FA1B64"/>
    <w:rsid w:val="58FD3402"/>
    <w:rsid w:val="59036C6A"/>
    <w:rsid w:val="59080725"/>
    <w:rsid w:val="595B0854"/>
    <w:rsid w:val="596F2552"/>
    <w:rsid w:val="597436C4"/>
    <w:rsid w:val="598558D1"/>
    <w:rsid w:val="59875AED"/>
    <w:rsid w:val="59BC506B"/>
    <w:rsid w:val="59D16D68"/>
    <w:rsid w:val="59D81EA5"/>
    <w:rsid w:val="59DF76D7"/>
    <w:rsid w:val="59E051FD"/>
    <w:rsid w:val="59F6057D"/>
    <w:rsid w:val="5A0752CB"/>
    <w:rsid w:val="5A1B6236"/>
    <w:rsid w:val="5A290952"/>
    <w:rsid w:val="5A36306F"/>
    <w:rsid w:val="5A3B0686"/>
    <w:rsid w:val="5A53777D"/>
    <w:rsid w:val="5A551748"/>
    <w:rsid w:val="5AA75D1B"/>
    <w:rsid w:val="5AC71F19"/>
    <w:rsid w:val="5AFF16B3"/>
    <w:rsid w:val="5B266C40"/>
    <w:rsid w:val="5B392E17"/>
    <w:rsid w:val="5B757E56"/>
    <w:rsid w:val="5B835E40"/>
    <w:rsid w:val="5B8A3673"/>
    <w:rsid w:val="5B9444F1"/>
    <w:rsid w:val="5BCB77E7"/>
    <w:rsid w:val="5BDE1878"/>
    <w:rsid w:val="5BF3356C"/>
    <w:rsid w:val="5BFC5BF3"/>
    <w:rsid w:val="5C125416"/>
    <w:rsid w:val="5C1D0043"/>
    <w:rsid w:val="5C2018E1"/>
    <w:rsid w:val="5C2E2250"/>
    <w:rsid w:val="5C423F4D"/>
    <w:rsid w:val="5C62639E"/>
    <w:rsid w:val="5C6C4B26"/>
    <w:rsid w:val="5C723888"/>
    <w:rsid w:val="5C8A1451"/>
    <w:rsid w:val="5C9D1184"/>
    <w:rsid w:val="5CA644DC"/>
    <w:rsid w:val="5CB5471F"/>
    <w:rsid w:val="5CBA7F88"/>
    <w:rsid w:val="5CBC3D00"/>
    <w:rsid w:val="5CBF10FA"/>
    <w:rsid w:val="5CCC3817"/>
    <w:rsid w:val="5CEB1EEF"/>
    <w:rsid w:val="5D105DFA"/>
    <w:rsid w:val="5D1E0517"/>
    <w:rsid w:val="5D211DB5"/>
    <w:rsid w:val="5D3F223B"/>
    <w:rsid w:val="5D4572A0"/>
    <w:rsid w:val="5D5E4DB7"/>
    <w:rsid w:val="5D6A68E2"/>
    <w:rsid w:val="5D752101"/>
    <w:rsid w:val="5D845EA0"/>
    <w:rsid w:val="5DA14CA4"/>
    <w:rsid w:val="5DA402F0"/>
    <w:rsid w:val="5DBE7604"/>
    <w:rsid w:val="5DD26C71"/>
    <w:rsid w:val="5DE27796"/>
    <w:rsid w:val="5DF50B4C"/>
    <w:rsid w:val="5DF9063C"/>
    <w:rsid w:val="5DFB0858"/>
    <w:rsid w:val="5E0019CA"/>
    <w:rsid w:val="5E0E058B"/>
    <w:rsid w:val="5E2D4789"/>
    <w:rsid w:val="5E331DA0"/>
    <w:rsid w:val="5E457D25"/>
    <w:rsid w:val="5E783C56"/>
    <w:rsid w:val="5E7B48A8"/>
    <w:rsid w:val="5EC222F9"/>
    <w:rsid w:val="5EC24ED2"/>
    <w:rsid w:val="5EE94B54"/>
    <w:rsid w:val="5EF07C91"/>
    <w:rsid w:val="5F261904"/>
    <w:rsid w:val="5F2E2567"/>
    <w:rsid w:val="5F5C5326"/>
    <w:rsid w:val="5F7A39FE"/>
    <w:rsid w:val="5F8328B3"/>
    <w:rsid w:val="5F8605F5"/>
    <w:rsid w:val="5F9A7BFD"/>
    <w:rsid w:val="5FBA204D"/>
    <w:rsid w:val="5FC353A5"/>
    <w:rsid w:val="5FE01AB3"/>
    <w:rsid w:val="5FF7504F"/>
    <w:rsid w:val="60193217"/>
    <w:rsid w:val="602F47E9"/>
    <w:rsid w:val="608C5797"/>
    <w:rsid w:val="60964868"/>
    <w:rsid w:val="609F196E"/>
    <w:rsid w:val="60F35816"/>
    <w:rsid w:val="60F4333C"/>
    <w:rsid w:val="6106379C"/>
    <w:rsid w:val="611834CF"/>
    <w:rsid w:val="61241E74"/>
    <w:rsid w:val="614B38A4"/>
    <w:rsid w:val="615C785F"/>
    <w:rsid w:val="616D381B"/>
    <w:rsid w:val="617526CF"/>
    <w:rsid w:val="617D3332"/>
    <w:rsid w:val="617F354E"/>
    <w:rsid w:val="6192502F"/>
    <w:rsid w:val="61BF394A"/>
    <w:rsid w:val="61DE64C6"/>
    <w:rsid w:val="61E37639"/>
    <w:rsid w:val="621E68C3"/>
    <w:rsid w:val="622639C9"/>
    <w:rsid w:val="622B0FE0"/>
    <w:rsid w:val="62314848"/>
    <w:rsid w:val="62A0552A"/>
    <w:rsid w:val="62A74B0A"/>
    <w:rsid w:val="62A96AD4"/>
    <w:rsid w:val="62E573E1"/>
    <w:rsid w:val="62EC076F"/>
    <w:rsid w:val="630A2701"/>
    <w:rsid w:val="631657EC"/>
    <w:rsid w:val="634265E1"/>
    <w:rsid w:val="637F7835"/>
    <w:rsid w:val="638B442C"/>
    <w:rsid w:val="638B61DA"/>
    <w:rsid w:val="639A01CB"/>
    <w:rsid w:val="63B84AF5"/>
    <w:rsid w:val="63CD67F3"/>
    <w:rsid w:val="63D556A7"/>
    <w:rsid w:val="63E43B3C"/>
    <w:rsid w:val="63F016FA"/>
    <w:rsid w:val="645760BC"/>
    <w:rsid w:val="645F6310"/>
    <w:rsid w:val="646D3B32"/>
    <w:rsid w:val="6477675E"/>
    <w:rsid w:val="649015CE"/>
    <w:rsid w:val="64994927"/>
    <w:rsid w:val="64AD2180"/>
    <w:rsid w:val="64B96D77"/>
    <w:rsid w:val="64C5571C"/>
    <w:rsid w:val="64DE2339"/>
    <w:rsid w:val="64E8140A"/>
    <w:rsid w:val="650224CC"/>
    <w:rsid w:val="65044496"/>
    <w:rsid w:val="65314B5F"/>
    <w:rsid w:val="6535464F"/>
    <w:rsid w:val="65363F24"/>
    <w:rsid w:val="65384140"/>
    <w:rsid w:val="65387C9C"/>
    <w:rsid w:val="653A7EB8"/>
    <w:rsid w:val="65444892"/>
    <w:rsid w:val="655A5E64"/>
    <w:rsid w:val="65640A91"/>
    <w:rsid w:val="65652A5B"/>
    <w:rsid w:val="65752C9E"/>
    <w:rsid w:val="657F3B1C"/>
    <w:rsid w:val="65847385"/>
    <w:rsid w:val="658E3D60"/>
    <w:rsid w:val="659770B8"/>
    <w:rsid w:val="65981D5A"/>
    <w:rsid w:val="65B5753E"/>
    <w:rsid w:val="65BD4645"/>
    <w:rsid w:val="65EB11B2"/>
    <w:rsid w:val="65FF07B9"/>
    <w:rsid w:val="66195D1F"/>
    <w:rsid w:val="666D7E19"/>
    <w:rsid w:val="66723681"/>
    <w:rsid w:val="66833198"/>
    <w:rsid w:val="668533B4"/>
    <w:rsid w:val="66AD6467"/>
    <w:rsid w:val="66D25ECE"/>
    <w:rsid w:val="66DE4873"/>
    <w:rsid w:val="66EA76BB"/>
    <w:rsid w:val="672524A2"/>
    <w:rsid w:val="673D7F00"/>
    <w:rsid w:val="674C7A59"/>
    <w:rsid w:val="67650AF0"/>
    <w:rsid w:val="6784366C"/>
    <w:rsid w:val="67987117"/>
    <w:rsid w:val="67C1666E"/>
    <w:rsid w:val="67C972D1"/>
    <w:rsid w:val="67D55C76"/>
    <w:rsid w:val="67F81964"/>
    <w:rsid w:val="67F85E08"/>
    <w:rsid w:val="67FF0F45"/>
    <w:rsid w:val="680D3662"/>
    <w:rsid w:val="68420E31"/>
    <w:rsid w:val="68580655"/>
    <w:rsid w:val="687731D1"/>
    <w:rsid w:val="688A2F04"/>
    <w:rsid w:val="69083E29"/>
    <w:rsid w:val="691E364C"/>
    <w:rsid w:val="6922313D"/>
    <w:rsid w:val="694F1A58"/>
    <w:rsid w:val="694F7CAA"/>
    <w:rsid w:val="695169A2"/>
    <w:rsid w:val="695D735D"/>
    <w:rsid w:val="696C260A"/>
    <w:rsid w:val="697D0373"/>
    <w:rsid w:val="699102C2"/>
    <w:rsid w:val="699F653B"/>
    <w:rsid w:val="69BB0E9B"/>
    <w:rsid w:val="69C73CE4"/>
    <w:rsid w:val="69CB5582"/>
    <w:rsid w:val="69D41F5D"/>
    <w:rsid w:val="69D81A4D"/>
    <w:rsid w:val="69DB153D"/>
    <w:rsid w:val="69E46644"/>
    <w:rsid w:val="69F34AD9"/>
    <w:rsid w:val="69F94E90"/>
    <w:rsid w:val="6A040A94"/>
    <w:rsid w:val="6A303637"/>
    <w:rsid w:val="6A386990"/>
    <w:rsid w:val="6A535578"/>
    <w:rsid w:val="6A6257BB"/>
    <w:rsid w:val="6A7F636D"/>
    <w:rsid w:val="6A813E93"/>
    <w:rsid w:val="6ABE6E95"/>
    <w:rsid w:val="6AC02C0D"/>
    <w:rsid w:val="6AEA5EDC"/>
    <w:rsid w:val="6B00125C"/>
    <w:rsid w:val="6B0D1BCA"/>
    <w:rsid w:val="6B5E2426"/>
    <w:rsid w:val="6B601CFA"/>
    <w:rsid w:val="6B8579B3"/>
    <w:rsid w:val="6BA20565"/>
    <w:rsid w:val="6BA73DCD"/>
    <w:rsid w:val="6BEE37AA"/>
    <w:rsid w:val="6C1D7BEB"/>
    <w:rsid w:val="6C382C77"/>
    <w:rsid w:val="6C5D623A"/>
    <w:rsid w:val="6C7A503E"/>
    <w:rsid w:val="6C8D6DD7"/>
    <w:rsid w:val="6CB26586"/>
    <w:rsid w:val="6CB70040"/>
    <w:rsid w:val="6CBC11B2"/>
    <w:rsid w:val="6CDC7AA6"/>
    <w:rsid w:val="6CFA1CDB"/>
    <w:rsid w:val="6D062D75"/>
    <w:rsid w:val="6D2B458A"/>
    <w:rsid w:val="6D321474"/>
    <w:rsid w:val="6D5B6C1D"/>
    <w:rsid w:val="6D7B2E1B"/>
    <w:rsid w:val="6D9914F3"/>
    <w:rsid w:val="6D9B526C"/>
    <w:rsid w:val="6DCF3167"/>
    <w:rsid w:val="6DF20BCA"/>
    <w:rsid w:val="6E072901"/>
    <w:rsid w:val="6E3D27C7"/>
    <w:rsid w:val="6E510020"/>
    <w:rsid w:val="6E657F3C"/>
    <w:rsid w:val="6E6733A0"/>
    <w:rsid w:val="6ED924EF"/>
    <w:rsid w:val="6EF94E1F"/>
    <w:rsid w:val="6F490CF7"/>
    <w:rsid w:val="6F6F075E"/>
    <w:rsid w:val="6F92269E"/>
    <w:rsid w:val="6F9A1EC4"/>
    <w:rsid w:val="6FB46AB9"/>
    <w:rsid w:val="6FC211D5"/>
    <w:rsid w:val="6FD66A2F"/>
    <w:rsid w:val="6FF12A18"/>
    <w:rsid w:val="6FF84BF7"/>
    <w:rsid w:val="6FFB0243"/>
    <w:rsid w:val="6FFD3FBC"/>
    <w:rsid w:val="700A66D9"/>
    <w:rsid w:val="700D7F77"/>
    <w:rsid w:val="700F0193"/>
    <w:rsid w:val="7020414E"/>
    <w:rsid w:val="70311EB7"/>
    <w:rsid w:val="704716DB"/>
    <w:rsid w:val="705838E8"/>
    <w:rsid w:val="705931BC"/>
    <w:rsid w:val="70691651"/>
    <w:rsid w:val="71015D2D"/>
    <w:rsid w:val="71123A97"/>
    <w:rsid w:val="71245578"/>
    <w:rsid w:val="71347EB1"/>
    <w:rsid w:val="71397275"/>
    <w:rsid w:val="71AD37BF"/>
    <w:rsid w:val="71B27028"/>
    <w:rsid w:val="71EC253A"/>
    <w:rsid w:val="71F01458"/>
    <w:rsid w:val="71F94C57"/>
    <w:rsid w:val="721D6B97"/>
    <w:rsid w:val="7229553C"/>
    <w:rsid w:val="72565C05"/>
    <w:rsid w:val="72691DDC"/>
    <w:rsid w:val="72802C82"/>
    <w:rsid w:val="7285473C"/>
    <w:rsid w:val="72872262"/>
    <w:rsid w:val="729D3834"/>
    <w:rsid w:val="72B33057"/>
    <w:rsid w:val="72B62B48"/>
    <w:rsid w:val="72D134DE"/>
    <w:rsid w:val="72D8486C"/>
    <w:rsid w:val="72E72D01"/>
    <w:rsid w:val="72EB459F"/>
    <w:rsid w:val="72F07E08"/>
    <w:rsid w:val="73171838"/>
    <w:rsid w:val="731A6C33"/>
    <w:rsid w:val="73320420"/>
    <w:rsid w:val="733817AF"/>
    <w:rsid w:val="73577E87"/>
    <w:rsid w:val="73724CC1"/>
    <w:rsid w:val="737C169B"/>
    <w:rsid w:val="73830C7C"/>
    <w:rsid w:val="73BF77DA"/>
    <w:rsid w:val="73CA0659"/>
    <w:rsid w:val="73DC65DE"/>
    <w:rsid w:val="73DE5EB2"/>
    <w:rsid w:val="73E6120B"/>
    <w:rsid w:val="73E7745D"/>
    <w:rsid w:val="73EF00BF"/>
    <w:rsid w:val="741713C4"/>
    <w:rsid w:val="741E2752"/>
    <w:rsid w:val="74424693"/>
    <w:rsid w:val="74716D26"/>
    <w:rsid w:val="747607E0"/>
    <w:rsid w:val="74784559"/>
    <w:rsid w:val="74820F33"/>
    <w:rsid w:val="7487654A"/>
    <w:rsid w:val="748A428C"/>
    <w:rsid w:val="74B51309"/>
    <w:rsid w:val="74BB61F3"/>
    <w:rsid w:val="74CB0B2C"/>
    <w:rsid w:val="74DD616A"/>
    <w:rsid w:val="74E4574A"/>
    <w:rsid w:val="75045DEC"/>
    <w:rsid w:val="7510653F"/>
    <w:rsid w:val="752E4C17"/>
    <w:rsid w:val="75466405"/>
    <w:rsid w:val="755328D0"/>
    <w:rsid w:val="75660855"/>
    <w:rsid w:val="75722D56"/>
    <w:rsid w:val="757C5983"/>
    <w:rsid w:val="75802AD7"/>
    <w:rsid w:val="758B3E18"/>
    <w:rsid w:val="758D7B90"/>
    <w:rsid w:val="75956A44"/>
    <w:rsid w:val="75AB6268"/>
    <w:rsid w:val="75F06371"/>
    <w:rsid w:val="7630676D"/>
    <w:rsid w:val="763D7808"/>
    <w:rsid w:val="76534C90"/>
    <w:rsid w:val="765863F0"/>
    <w:rsid w:val="766F7295"/>
    <w:rsid w:val="767D5E56"/>
    <w:rsid w:val="76BF646F"/>
    <w:rsid w:val="76C9109B"/>
    <w:rsid w:val="76D17F50"/>
    <w:rsid w:val="76DA5057"/>
    <w:rsid w:val="76E557A9"/>
    <w:rsid w:val="76EA2DC0"/>
    <w:rsid w:val="76EC6B38"/>
    <w:rsid w:val="77555E69"/>
    <w:rsid w:val="7758241F"/>
    <w:rsid w:val="77600663"/>
    <w:rsid w:val="779276DF"/>
    <w:rsid w:val="77933457"/>
    <w:rsid w:val="779571D0"/>
    <w:rsid w:val="779A47E6"/>
    <w:rsid w:val="77B05DB7"/>
    <w:rsid w:val="77B358A8"/>
    <w:rsid w:val="77BF249E"/>
    <w:rsid w:val="77D45E3D"/>
    <w:rsid w:val="77DA2E34"/>
    <w:rsid w:val="77E31CE9"/>
    <w:rsid w:val="77EB5041"/>
    <w:rsid w:val="77FA34D6"/>
    <w:rsid w:val="780103C1"/>
    <w:rsid w:val="7836450F"/>
    <w:rsid w:val="78434E7D"/>
    <w:rsid w:val="7855070D"/>
    <w:rsid w:val="78600B26"/>
    <w:rsid w:val="786170B2"/>
    <w:rsid w:val="78654DF4"/>
    <w:rsid w:val="787709AC"/>
    <w:rsid w:val="788A6608"/>
    <w:rsid w:val="78931961"/>
    <w:rsid w:val="78972AD3"/>
    <w:rsid w:val="78B673FD"/>
    <w:rsid w:val="78CF226D"/>
    <w:rsid w:val="78D6184E"/>
    <w:rsid w:val="78E81581"/>
    <w:rsid w:val="790243F1"/>
    <w:rsid w:val="79091C23"/>
    <w:rsid w:val="790E0FE8"/>
    <w:rsid w:val="79132AA2"/>
    <w:rsid w:val="79295E21"/>
    <w:rsid w:val="79382508"/>
    <w:rsid w:val="79517126"/>
    <w:rsid w:val="795F1843"/>
    <w:rsid w:val="796230E1"/>
    <w:rsid w:val="798968C0"/>
    <w:rsid w:val="79A33E26"/>
    <w:rsid w:val="79CB512B"/>
    <w:rsid w:val="79E461EC"/>
    <w:rsid w:val="79E955B1"/>
    <w:rsid w:val="7A081EDB"/>
    <w:rsid w:val="7A2454DF"/>
    <w:rsid w:val="7A3031E0"/>
    <w:rsid w:val="7A813A3B"/>
    <w:rsid w:val="7A923E9A"/>
    <w:rsid w:val="7AB636E5"/>
    <w:rsid w:val="7AE04C06"/>
    <w:rsid w:val="7AF91823"/>
    <w:rsid w:val="7B113011"/>
    <w:rsid w:val="7B2E5971"/>
    <w:rsid w:val="7B3A2568"/>
    <w:rsid w:val="7B735A7A"/>
    <w:rsid w:val="7B7535A0"/>
    <w:rsid w:val="7BF70459"/>
    <w:rsid w:val="7C0E12FE"/>
    <w:rsid w:val="7C417926"/>
    <w:rsid w:val="7C635AEE"/>
    <w:rsid w:val="7C7C270C"/>
    <w:rsid w:val="7C8613AC"/>
    <w:rsid w:val="7C9061B7"/>
    <w:rsid w:val="7C9E6B26"/>
    <w:rsid w:val="7CAA7279"/>
    <w:rsid w:val="7CD95DB0"/>
    <w:rsid w:val="7CDE5175"/>
    <w:rsid w:val="7CE00EED"/>
    <w:rsid w:val="7CE81B50"/>
    <w:rsid w:val="7CF14EA8"/>
    <w:rsid w:val="7D034BDB"/>
    <w:rsid w:val="7D146DE8"/>
    <w:rsid w:val="7D32526E"/>
    <w:rsid w:val="7D3E79C1"/>
    <w:rsid w:val="7D494CE4"/>
    <w:rsid w:val="7D676F18"/>
    <w:rsid w:val="7D6A6A08"/>
    <w:rsid w:val="7D782ED3"/>
    <w:rsid w:val="7D807FDA"/>
    <w:rsid w:val="7D8201F6"/>
    <w:rsid w:val="7D965A4F"/>
    <w:rsid w:val="7DBF4FA6"/>
    <w:rsid w:val="7DD50326"/>
    <w:rsid w:val="7DEC566F"/>
    <w:rsid w:val="7DFB58B2"/>
    <w:rsid w:val="7E6478FC"/>
    <w:rsid w:val="7E837D82"/>
    <w:rsid w:val="7E941F8F"/>
    <w:rsid w:val="7EB42631"/>
    <w:rsid w:val="7EBA751C"/>
    <w:rsid w:val="7EC34622"/>
    <w:rsid w:val="7F0569E9"/>
    <w:rsid w:val="7F111831"/>
    <w:rsid w:val="7F144E7E"/>
    <w:rsid w:val="7F192494"/>
    <w:rsid w:val="7F2552DD"/>
    <w:rsid w:val="7F345520"/>
    <w:rsid w:val="7F3B68AE"/>
    <w:rsid w:val="7F792F33"/>
    <w:rsid w:val="7F8813C8"/>
    <w:rsid w:val="7F8C2C66"/>
    <w:rsid w:val="7F9D1317"/>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iPriority="0" w:semiHidden="0" w:name="index 5"/>
    <w:lsdException w:qFormat="1"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4"/>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4">
    <w:name w:val="heading 2"/>
    <w:basedOn w:val="1"/>
    <w:next w:val="1"/>
    <w:link w:val="100"/>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5">
    <w:name w:val="heading 3"/>
    <w:basedOn w:val="1"/>
    <w:next w:val="1"/>
    <w:qFormat/>
    <w:uiPriority w:val="0"/>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6">
    <w:name w:val="heading 4"/>
    <w:basedOn w:val="1"/>
    <w:next w:val="1"/>
    <w:link w:val="125"/>
    <w:qFormat/>
    <w:uiPriority w:val="0"/>
    <w:pPr>
      <w:numPr>
        <w:ilvl w:val="3"/>
        <w:numId w:val="1"/>
      </w:numPr>
      <w:tabs>
        <w:tab w:val="left" w:pos="360"/>
      </w:tabs>
      <w:adjustRightInd w:val="0"/>
      <w:spacing w:before="120" w:line="360" w:lineRule="auto"/>
      <w:textAlignment w:val="baseline"/>
      <w:outlineLvl w:val="3"/>
    </w:pPr>
    <w:rPr>
      <w:rFonts w:ascii="Arial" w:hAnsi="Arial" w:eastAsia="黑体"/>
      <w:kern w:val="0"/>
      <w:sz w:val="28"/>
      <w:szCs w:val="20"/>
    </w:rPr>
  </w:style>
  <w:style w:type="paragraph" w:styleId="7">
    <w:name w:val="heading 5"/>
    <w:basedOn w:val="1"/>
    <w:next w:val="1"/>
    <w:link w:val="114"/>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20"/>
    <w:qFormat/>
    <w:uiPriority w:val="0"/>
    <w:pPr>
      <w:keepNext/>
      <w:keepLines/>
      <w:tabs>
        <w:tab w:val="left" w:pos="2854"/>
      </w:tabs>
      <w:spacing w:before="240" w:after="64" w:line="319" w:lineRule="auto"/>
      <w:ind w:left="2854" w:hanging="1152"/>
      <w:outlineLvl w:val="5"/>
    </w:pPr>
    <w:rPr>
      <w:rFonts w:ascii="Arial" w:hAnsi="Arial" w:eastAsia="黑体"/>
      <w:b/>
      <w:bCs/>
      <w:sz w:val="24"/>
    </w:rPr>
  </w:style>
  <w:style w:type="paragraph" w:styleId="9">
    <w:name w:val="heading 7"/>
    <w:basedOn w:val="1"/>
    <w:next w:val="1"/>
    <w:link w:val="121"/>
    <w:qFormat/>
    <w:uiPriority w:val="0"/>
    <w:pPr>
      <w:keepNext/>
      <w:keepLines/>
      <w:tabs>
        <w:tab w:val="left" w:pos="2998"/>
      </w:tabs>
      <w:spacing w:before="240" w:after="64" w:line="319" w:lineRule="auto"/>
      <w:ind w:left="2997" w:hanging="1296"/>
      <w:outlineLvl w:val="6"/>
    </w:pPr>
    <w:rPr>
      <w:b/>
      <w:bCs/>
      <w:sz w:val="24"/>
    </w:rPr>
  </w:style>
  <w:style w:type="paragraph" w:styleId="10">
    <w:name w:val="heading 8"/>
    <w:basedOn w:val="1"/>
    <w:next w:val="1"/>
    <w:link w:val="122"/>
    <w:qFormat/>
    <w:uiPriority w:val="0"/>
    <w:pPr>
      <w:keepNext/>
      <w:keepLines/>
      <w:tabs>
        <w:tab w:val="left" w:pos="3142"/>
      </w:tabs>
      <w:spacing w:before="240" w:after="64" w:line="319" w:lineRule="auto"/>
      <w:ind w:left="3142" w:hanging="1440"/>
      <w:outlineLvl w:val="7"/>
    </w:pPr>
    <w:rPr>
      <w:rFonts w:ascii="Arial" w:hAnsi="Arial" w:eastAsia="黑体"/>
      <w:sz w:val="24"/>
    </w:rPr>
  </w:style>
  <w:style w:type="paragraph" w:styleId="11">
    <w:name w:val="heading 9"/>
    <w:basedOn w:val="1"/>
    <w:next w:val="1"/>
    <w:link w:val="123"/>
    <w:qFormat/>
    <w:uiPriority w:val="0"/>
    <w:pPr>
      <w:keepNext/>
      <w:keepLines/>
      <w:tabs>
        <w:tab w:val="left" w:pos="3286"/>
      </w:tabs>
      <w:spacing w:before="240" w:after="64" w:line="319" w:lineRule="auto"/>
      <w:ind w:left="3286" w:hanging="1584"/>
      <w:outlineLvl w:val="8"/>
    </w:pPr>
    <w:rPr>
      <w:rFonts w:ascii="Arial" w:hAnsi="Arial" w:eastAsia="黑体"/>
      <w:sz w:val="24"/>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6"/>
    <w:qFormat/>
    <w:uiPriority w:val="99"/>
    <w:rPr>
      <w:rFonts w:ascii="金山简黑体" w:hAnsi="金山简黑体" w:eastAsia="金山简黑体"/>
      <w:b/>
      <w:spacing w:val="-8"/>
      <w:sz w:val="44"/>
      <w:szCs w:val="20"/>
    </w:rPr>
  </w:style>
  <w:style w:type="paragraph" w:styleId="12">
    <w:name w:val="toc 7"/>
    <w:basedOn w:val="1"/>
    <w:next w:val="1"/>
    <w:qFormat/>
    <w:uiPriority w:val="39"/>
    <w:pPr>
      <w:ind w:left="1260"/>
      <w:jc w:val="left"/>
    </w:pPr>
    <w:rPr>
      <w:sz w:val="18"/>
      <w:szCs w:val="18"/>
    </w:rPr>
  </w:style>
  <w:style w:type="paragraph" w:styleId="13">
    <w:name w:val="index 8"/>
    <w:basedOn w:val="1"/>
    <w:next w:val="1"/>
    <w:qFormat/>
    <w:uiPriority w:val="0"/>
    <w:pPr>
      <w:ind w:left="1400" w:leftChars="1400"/>
    </w:pPr>
  </w:style>
  <w:style w:type="paragraph" w:styleId="14">
    <w:name w:val="Normal Indent"/>
    <w:basedOn w:val="1"/>
    <w:next w:val="1"/>
    <w:link w:val="97"/>
    <w:qFormat/>
    <w:uiPriority w:val="0"/>
    <w:pPr>
      <w:ind w:firstLine="420"/>
    </w:pPr>
    <w:rPr>
      <w:szCs w:val="20"/>
    </w:rPr>
  </w:style>
  <w:style w:type="paragraph" w:styleId="15">
    <w:name w:val="caption"/>
    <w:basedOn w:val="1"/>
    <w:next w:val="1"/>
    <w:qFormat/>
    <w:uiPriority w:val="0"/>
    <w:pPr>
      <w:spacing w:line="360" w:lineRule="auto"/>
    </w:pPr>
    <w:rPr>
      <w:rFonts w:ascii="Cambria" w:hAnsi="Cambria" w:eastAsia="黑体"/>
      <w:sz w:val="20"/>
      <w:szCs w:val="20"/>
    </w:rPr>
  </w:style>
  <w:style w:type="paragraph" w:styleId="16">
    <w:name w:val="index 5"/>
    <w:basedOn w:val="1"/>
    <w:next w:val="1"/>
    <w:unhideWhenUsed/>
    <w:qFormat/>
    <w:uiPriority w:val="0"/>
    <w:pPr>
      <w:ind w:left="800" w:leftChars="800"/>
    </w:pPr>
  </w:style>
  <w:style w:type="paragraph" w:styleId="17">
    <w:name w:val="List Bullet"/>
    <w:basedOn w:val="1"/>
    <w:qFormat/>
    <w:uiPriority w:val="0"/>
    <w:pPr>
      <w:numPr>
        <w:ilvl w:val="0"/>
        <w:numId w:val="2"/>
      </w:numPr>
      <w:tabs>
        <w:tab w:val="left" w:pos="420"/>
      </w:tabs>
      <w:adjustRightInd w:val="0"/>
      <w:spacing w:beforeLines="50" w:line="360" w:lineRule="auto"/>
      <w:ind w:left="0" w:firstLine="540"/>
      <w:textAlignment w:val="baseline"/>
    </w:pPr>
    <w:rPr>
      <w:rFonts w:ascii="宋体"/>
      <w:color w:val="000000"/>
      <w:sz w:val="24"/>
      <w:szCs w:val="20"/>
    </w:rPr>
  </w:style>
  <w:style w:type="paragraph" w:styleId="18">
    <w:name w:val="Document Map"/>
    <w:basedOn w:val="1"/>
    <w:link w:val="189"/>
    <w:qFormat/>
    <w:uiPriority w:val="0"/>
    <w:pPr>
      <w:shd w:val="clear" w:color="auto" w:fill="000080"/>
    </w:pPr>
  </w:style>
  <w:style w:type="paragraph" w:styleId="19">
    <w:name w:val="annotation text"/>
    <w:basedOn w:val="1"/>
    <w:link w:val="182"/>
    <w:qFormat/>
    <w:uiPriority w:val="0"/>
    <w:pPr>
      <w:jc w:val="left"/>
    </w:pPr>
  </w:style>
  <w:style w:type="paragraph" w:styleId="20">
    <w:name w:val="index 6"/>
    <w:basedOn w:val="1"/>
    <w:next w:val="1"/>
    <w:unhideWhenUsed/>
    <w:qFormat/>
    <w:uiPriority w:val="0"/>
    <w:pPr>
      <w:ind w:left="1000" w:leftChars="1000"/>
    </w:pPr>
  </w:style>
  <w:style w:type="paragraph" w:styleId="21">
    <w:name w:val="Body Text 3"/>
    <w:basedOn w:val="1"/>
    <w:link w:val="231"/>
    <w:qFormat/>
    <w:uiPriority w:val="0"/>
    <w:rPr>
      <w:sz w:val="24"/>
    </w:rPr>
  </w:style>
  <w:style w:type="paragraph" w:styleId="22">
    <w:name w:val="Body Text Indent"/>
    <w:basedOn w:val="1"/>
    <w:link w:val="192"/>
    <w:qFormat/>
    <w:uiPriority w:val="0"/>
    <w:pPr>
      <w:spacing w:line="200" w:lineRule="exact"/>
      <w:ind w:firstLine="301"/>
    </w:pPr>
    <w:rPr>
      <w:rFonts w:ascii="宋体"/>
      <w:spacing w:val="-4"/>
      <w:sz w:val="18"/>
      <w:szCs w:val="20"/>
    </w:rPr>
  </w:style>
  <w:style w:type="paragraph" w:styleId="23">
    <w:name w:val="List 2"/>
    <w:basedOn w:val="1"/>
    <w:qFormat/>
    <w:uiPriority w:val="0"/>
    <w:pPr>
      <w:adjustRightInd w:val="0"/>
      <w:ind w:left="840" w:hanging="420"/>
      <w:textAlignment w:val="baseline"/>
    </w:pPr>
    <w:rPr>
      <w:szCs w:val="20"/>
    </w:rPr>
  </w:style>
  <w:style w:type="paragraph" w:styleId="24">
    <w:name w:val="Block Text"/>
    <w:basedOn w:val="1"/>
    <w:next w:val="1"/>
    <w:unhideWhenUsed/>
    <w:qFormat/>
    <w:uiPriority w:val="99"/>
    <w:pPr>
      <w:spacing w:after="120"/>
      <w:ind w:left="1440" w:leftChars="700" w:right="1440" w:rightChars="700"/>
    </w:pPr>
  </w:style>
  <w:style w:type="paragraph" w:styleId="25">
    <w:name w:val="List Bullet 2"/>
    <w:basedOn w:val="1"/>
    <w:qFormat/>
    <w:uiPriority w:val="0"/>
    <w:pPr>
      <w:adjustRightInd w:val="0"/>
      <w:spacing w:before="156" w:afterLines="50" w:line="360" w:lineRule="auto"/>
      <w:jc w:val="center"/>
      <w:textAlignment w:val="baseline"/>
    </w:pPr>
    <w:rPr>
      <w:rFonts w:ascii="宋体"/>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840"/>
      <w:jc w:val="left"/>
    </w:pPr>
    <w:rPr>
      <w:sz w:val="18"/>
      <w:szCs w:val="18"/>
    </w:rPr>
  </w:style>
  <w:style w:type="paragraph" w:styleId="28">
    <w:name w:val="toc 3"/>
    <w:basedOn w:val="1"/>
    <w:next w:val="1"/>
    <w:qFormat/>
    <w:uiPriority w:val="39"/>
    <w:pPr>
      <w:ind w:left="300" w:leftChars="300"/>
      <w:jc w:val="left"/>
    </w:pPr>
    <w:rPr>
      <w:iCs/>
      <w:szCs w:val="20"/>
    </w:rPr>
  </w:style>
  <w:style w:type="paragraph" w:styleId="29">
    <w:name w:val="Plain Text"/>
    <w:basedOn w:val="1"/>
    <w:next w:val="1"/>
    <w:link w:val="79"/>
    <w:qFormat/>
    <w:uiPriority w:val="0"/>
    <w:rPr>
      <w:rFonts w:ascii="宋体"/>
      <w:szCs w:val="20"/>
    </w:rPr>
  </w:style>
  <w:style w:type="paragraph" w:styleId="30">
    <w:name w:val="toc 8"/>
    <w:basedOn w:val="1"/>
    <w:next w:val="1"/>
    <w:qFormat/>
    <w:uiPriority w:val="39"/>
    <w:pPr>
      <w:ind w:left="1470"/>
      <w:jc w:val="left"/>
    </w:pPr>
    <w:rPr>
      <w:sz w:val="18"/>
      <w:szCs w:val="18"/>
    </w:rPr>
  </w:style>
  <w:style w:type="paragraph" w:styleId="31">
    <w:name w:val="index 3"/>
    <w:basedOn w:val="1"/>
    <w:next w:val="1"/>
    <w:qFormat/>
    <w:uiPriority w:val="0"/>
    <w:pPr>
      <w:ind w:left="400" w:leftChars="400"/>
    </w:pPr>
  </w:style>
  <w:style w:type="paragraph" w:styleId="32">
    <w:name w:val="Date"/>
    <w:basedOn w:val="1"/>
    <w:next w:val="1"/>
    <w:link w:val="193"/>
    <w:qFormat/>
    <w:uiPriority w:val="0"/>
    <w:pPr>
      <w:ind w:left="100" w:leftChars="2500"/>
    </w:pPr>
  </w:style>
  <w:style w:type="paragraph" w:styleId="33">
    <w:name w:val="Body Text Indent 2"/>
    <w:basedOn w:val="1"/>
    <w:link w:val="194"/>
    <w:qFormat/>
    <w:uiPriority w:val="0"/>
    <w:pPr>
      <w:spacing w:after="120" w:line="480" w:lineRule="auto"/>
      <w:ind w:left="200" w:leftChars="200"/>
    </w:pPr>
  </w:style>
  <w:style w:type="paragraph" w:styleId="34">
    <w:name w:val="Balloon Text"/>
    <w:basedOn w:val="1"/>
    <w:link w:val="103"/>
    <w:qFormat/>
    <w:uiPriority w:val="0"/>
    <w:rPr>
      <w:sz w:val="18"/>
      <w:szCs w:val="18"/>
    </w:rPr>
  </w:style>
  <w:style w:type="paragraph" w:styleId="35">
    <w:name w:val="footer"/>
    <w:basedOn w:val="1"/>
    <w:link w:val="113"/>
    <w:qFormat/>
    <w:uiPriority w:val="0"/>
    <w:pPr>
      <w:tabs>
        <w:tab w:val="center" w:pos="4153"/>
        <w:tab w:val="right" w:pos="8306"/>
      </w:tabs>
      <w:snapToGrid w:val="0"/>
      <w:jc w:val="left"/>
    </w:pPr>
    <w:rPr>
      <w:rFonts w:ascii="宋体"/>
      <w:sz w:val="18"/>
      <w:szCs w:val="20"/>
    </w:rPr>
  </w:style>
  <w:style w:type="paragraph" w:styleId="36">
    <w:name w:val="envelope return"/>
    <w:basedOn w:val="1"/>
    <w:qFormat/>
    <w:uiPriority w:val="0"/>
    <w:pPr>
      <w:snapToGrid w:val="0"/>
    </w:pPr>
    <w:rPr>
      <w:rFonts w:ascii="Arial" w:hAnsi="Arial"/>
    </w:rPr>
  </w:style>
  <w:style w:type="paragraph" w:styleId="37">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adjustRightInd w:val="0"/>
      <w:spacing w:before="120" w:after="120"/>
      <w:ind w:firstLine="50" w:firstLineChars="50"/>
      <w:jc w:val="left"/>
      <w:outlineLvl w:val="0"/>
    </w:pPr>
    <w:rPr>
      <w:bCs/>
      <w:caps/>
      <w:szCs w:val="20"/>
    </w:rPr>
  </w:style>
  <w:style w:type="paragraph" w:styleId="39">
    <w:name w:val="toc 4"/>
    <w:basedOn w:val="1"/>
    <w:next w:val="1"/>
    <w:qFormat/>
    <w:uiPriority w:val="39"/>
    <w:pPr>
      <w:ind w:left="630"/>
      <w:jc w:val="left"/>
    </w:pPr>
    <w:rPr>
      <w:sz w:val="18"/>
      <w:szCs w:val="18"/>
    </w:rPr>
  </w:style>
  <w:style w:type="paragraph" w:styleId="40">
    <w:name w:val="index heading"/>
    <w:basedOn w:val="1"/>
    <w:next w:val="41"/>
    <w:qFormat/>
    <w:uiPriority w:val="0"/>
  </w:style>
  <w:style w:type="paragraph" w:styleId="41">
    <w:name w:val="index 1"/>
    <w:basedOn w:val="1"/>
    <w:next w:val="1"/>
    <w:qFormat/>
    <w:uiPriority w:val="0"/>
  </w:style>
  <w:style w:type="paragraph" w:styleId="42">
    <w:name w:val="Subtitle"/>
    <w:basedOn w:val="1"/>
    <w:link w:val="207"/>
    <w:qFormat/>
    <w:uiPriority w:val="0"/>
    <w:pPr>
      <w:spacing w:line="360" w:lineRule="auto"/>
      <w:ind w:firstLine="200" w:firstLineChars="200"/>
    </w:pPr>
    <w:rPr>
      <w:rFonts w:ascii="宋体" w:hAnsi="宋体"/>
      <w:bCs/>
      <w:kern w:val="28"/>
      <w:szCs w:val="32"/>
    </w:rPr>
  </w:style>
  <w:style w:type="paragraph" w:styleId="43">
    <w:name w:val="toc 6"/>
    <w:basedOn w:val="1"/>
    <w:next w:val="1"/>
    <w:qFormat/>
    <w:uiPriority w:val="39"/>
    <w:pPr>
      <w:ind w:left="1050"/>
      <w:jc w:val="left"/>
    </w:pPr>
    <w:rPr>
      <w:sz w:val="18"/>
      <w:szCs w:val="18"/>
    </w:rPr>
  </w:style>
  <w:style w:type="paragraph" w:styleId="44">
    <w:name w:val="Body Text Indent 3"/>
    <w:basedOn w:val="1"/>
    <w:link w:val="190"/>
    <w:qFormat/>
    <w:uiPriority w:val="0"/>
    <w:pPr>
      <w:spacing w:line="400" w:lineRule="exact"/>
      <w:ind w:left="360"/>
    </w:pPr>
    <w:rPr>
      <w:sz w:val="24"/>
    </w:rPr>
  </w:style>
  <w:style w:type="paragraph" w:styleId="45">
    <w:name w:val="index 7"/>
    <w:basedOn w:val="1"/>
    <w:next w:val="1"/>
    <w:qFormat/>
    <w:uiPriority w:val="0"/>
    <w:pPr>
      <w:ind w:left="1200" w:leftChars="1200"/>
    </w:pPr>
  </w:style>
  <w:style w:type="paragraph" w:styleId="46">
    <w:name w:val="index 9"/>
    <w:basedOn w:val="1"/>
    <w:next w:val="1"/>
    <w:qFormat/>
    <w:uiPriority w:val="0"/>
    <w:pPr>
      <w:ind w:left="1600" w:leftChars="1600"/>
    </w:pPr>
  </w:style>
  <w:style w:type="paragraph" w:styleId="47">
    <w:name w:val="toc 2"/>
    <w:basedOn w:val="1"/>
    <w:next w:val="1"/>
    <w:qFormat/>
    <w:uiPriority w:val="39"/>
    <w:pPr>
      <w:tabs>
        <w:tab w:val="right" w:leader="dot" w:pos="9344"/>
      </w:tabs>
      <w:ind w:left="200" w:leftChars="200"/>
      <w:jc w:val="left"/>
    </w:pPr>
    <w:rPr>
      <w:smallCaps/>
      <w:szCs w:val="20"/>
    </w:rPr>
  </w:style>
  <w:style w:type="paragraph" w:styleId="48">
    <w:name w:val="toc 9"/>
    <w:basedOn w:val="1"/>
    <w:next w:val="1"/>
    <w:qFormat/>
    <w:uiPriority w:val="39"/>
    <w:pPr>
      <w:ind w:left="1680"/>
      <w:jc w:val="left"/>
    </w:pPr>
    <w:rPr>
      <w:sz w:val="18"/>
      <w:szCs w:val="18"/>
    </w:rPr>
  </w:style>
  <w:style w:type="paragraph" w:styleId="49">
    <w:name w:val="Body Text 2"/>
    <w:basedOn w:val="1"/>
    <w:link w:val="195"/>
    <w:qFormat/>
    <w:uiPriority w:val="0"/>
    <w:rPr>
      <w:rFonts w:ascii="宋体"/>
      <w:sz w:val="13"/>
      <w:szCs w:val="20"/>
    </w:rPr>
  </w:style>
  <w:style w:type="paragraph" w:styleId="50">
    <w:name w:val="HTML Preformatted"/>
    <w:basedOn w:val="1"/>
    <w:link w:val="217"/>
    <w:qFormat/>
    <w:uiPriority w:val="0"/>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1620"/>
      </w:tabs>
      <w:ind w:left="0" w:firstLine="0"/>
      <w:jc w:val="left"/>
    </w:pPr>
    <w:rPr>
      <w:rFonts w:ascii="宋体" w:cs="宋体"/>
      <w:kern w:val="0"/>
      <w:sz w:val="24"/>
    </w:rPr>
  </w:style>
  <w:style w:type="paragraph" w:styleId="5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2">
    <w:name w:val="index 2"/>
    <w:basedOn w:val="1"/>
    <w:next w:val="1"/>
    <w:qFormat/>
    <w:uiPriority w:val="0"/>
    <w:pPr>
      <w:ind w:left="200" w:leftChars="200"/>
    </w:pPr>
  </w:style>
  <w:style w:type="paragraph" w:styleId="53">
    <w:name w:val="Title"/>
    <w:basedOn w:val="1"/>
    <w:next w:val="1"/>
    <w:link w:val="214"/>
    <w:qFormat/>
    <w:uiPriority w:val="0"/>
    <w:pPr>
      <w:tabs>
        <w:tab w:val="left" w:pos="0"/>
      </w:tabs>
      <w:spacing w:line="560" w:lineRule="exact"/>
      <w:ind w:left="432" w:hanging="432"/>
      <w:jc w:val="center"/>
      <w:outlineLvl w:val="0"/>
    </w:pPr>
    <w:rPr>
      <w:rFonts w:ascii="Abadi MT Condensed Light" w:hAnsi="Abadi MT Condensed Light" w:eastAsia="黑体"/>
      <w:b/>
      <w:sz w:val="32"/>
      <w:szCs w:val="20"/>
    </w:rPr>
  </w:style>
  <w:style w:type="paragraph" w:styleId="54">
    <w:name w:val="annotation subject"/>
    <w:basedOn w:val="19"/>
    <w:next w:val="19"/>
    <w:link w:val="219"/>
    <w:qFormat/>
    <w:uiPriority w:val="0"/>
    <w:rPr>
      <w:b/>
      <w:bCs/>
    </w:rPr>
  </w:style>
  <w:style w:type="paragraph" w:styleId="55">
    <w:name w:val="Body Text First Indent"/>
    <w:basedOn w:val="1"/>
    <w:link w:val="230"/>
    <w:qFormat/>
    <w:uiPriority w:val="0"/>
    <w:pPr>
      <w:spacing w:after="120"/>
      <w:ind w:firstLine="420" w:firstLineChars="100"/>
    </w:pPr>
    <w:rPr>
      <w:b/>
    </w:rPr>
  </w:style>
  <w:style w:type="paragraph" w:styleId="56">
    <w:name w:val="Body Text First Indent 2"/>
    <w:basedOn w:val="22"/>
    <w:next w:val="24"/>
    <w:link w:val="609"/>
    <w:qFormat/>
    <w:uiPriority w:val="0"/>
    <w:pPr>
      <w:tabs>
        <w:tab w:val="left" w:pos="1545"/>
      </w:tabs>
      <w:spacing w:line="240" w:lineRule="auto"/>
      <w:ind w:left="420" w:firstLine="420" w:firstLineChars="200"/>
      <w:jc w:val="left"/>
    </w:pPr>
    <w:rPr>
      <w:rFonts w:ascii="Times New Roman"/>
      <w:spacing w:val="0"/>
      <w:sz w:val="30"/>
      <w:szCs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22"/>
    <w:rPr>
      <w:b/>
      <w:bCs/>
    </w:rPr>
  </w:style>
  <w:style w:type="character" w:styleId="61">
    <w:name w:val="page number"/>
    <w:basedOn w:val="59"/>
    <w:qFormat/>
    <w:uiPriority w:val="0"/>
  </w:style>
  <w:style w:type="character" w:styleId="62">
    <w:name w:val="FollowedHyperlink"/>
    <w:basedOn w:val="59"/>
    <w:qFormat/>
    <w:uiPriority w:val="99"/>
    <w:rPr>
      <w:color w:val="555555"/>
      <w:u w:val="none"/>
    </w:rPr>
  </w:style>
  <w:style w:type="character" w:styleId="63">
    <w:name w:val="Emphasis"/>
    <w:qFormat/>
    <w:uiPriority w:val="0"/>
    <w:rPr>
      <w:i/>
      <w:iCs/>
    </w:rPr>
  </w:style>
  <w:style w:type="character" w:styleId="64">
    <w:name w:val="Hyperlink"/>
    <w:basedOn w:val="59"/>
    <w:qFormat/>
    <w:uiPriority w:val="99"/>
    <w:rPr>
      <w:color w:val="555555"/>
      <w:u w:val="none"/>
    </w:rPr>
  </w:style>
  <w:style w:type="character" w:styleId="65">
    <w:name w:val="HTML Code"/>
    <w:basedOn w:val="59"/>
    <w:unhideWhenUsed/>
    <w:qFormat/>
    <w:uiPriority w:val="99"/>
    <w:rPr>
      <w:rFonts w:ascii="Courier New" w:hAnsi="Courier New"/>
      <w:sz w:val="20"/>
    </w:rPr>
  </w:style>
  <w:style w:type="character" w:styleId="66">
    <w:name w:val="annotation reference"/>
    <w:qFormat/>
    <w:uiPriority w:val="0"/>
    <w:rPr>
      <w:sz w:val="21"/>
      <w:szCs w:val="21"/>
    </w:rPr>
  </w:style>
  <w:style w:type="paragraph" w:customStyle="1" w:styleId="67">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68">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69">
    <w:name w:val="样式1"/>
    <w:basedOn w:val="4"/>
    <w:qFormat/>
    <w:uiPriority w:val="0"/>
  </w:style>
  <w:style w:type="paragraph" w:customStyle="1" w:styleId="70">
    <w:name w:val="样式2"/>
    <w:basedOn w:val="4"/>
    <w:qFormat/>
    <w:uiPriority w:val="0"/>
    <w:pPr>
      <w:spacing w:line="440" w:lineRule="exact"/>
      <w:jc w:val="center"/>
    </w:pPr>
    <w:rPr>
      <w:rFonts w:ascii="宋体" w:hAnsi="宋体"/>
      <w:b w:val="0"/>
      <w:sz w:val="32"/>
    </w:rPr>
  </w:style>
  <w:style w:type="character" w:customStyle="1" w:styleId="71">
    <w:name w:val="grame"/>
    <w:basedOn w:val="59"/>
    <w:qFormat/>
    <w:uiPriority w:val="0"/>
  </w:style>
  <w:style w:type="paragraph" w:customStyle="1" w:styleId="72">
    <w:name w:val="Char Char Char"/>
    <w:basedOn w:val="1"/>
    <w:qFormat/>
    <w:uiPriority w:val="0"/>
    <w:pPr>
      <w:ind w:firstLine="200" w:firstLineChars="200"/>
    </w:pPr>
    <w:rPr>
      <w:sz w:val="24"/>
    </w:rPr>
  </w:style>
  <w:style w:type="paragraph" w:customStyle="1" w:styleId="73">
    <w:name w:val="xl23"/>
    <w:basedOn w:val="1"/>
    <w:qFormat/>
    <w:uiPriority w:val="0"/>
    <w:pPr>
      <w:widowControl/>
      <w:spacing w:before="100" w:beforeAutospacing="1" w:after="100" w:afterAutospacing="1"/>
      <w:jc w:val="center"/>
    </w:pPr>
    <w:rPr>
      <w:rFonts w:ascii="Arial Unicode MS" w:hAnsi="Arial Unicode MS" w:eastAsia="Arial Unicode MS"/>
      <w:kern w:val="0"/>
      <w:sz w:val="24"/>
      <w:szCs w:val="20"/>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样式3"/>
    <w:basedOn w:val="5"/>
    <w:qFormat/>
    <w:uiPriority w:val="0"/>
    <w:pPr>
      <w:ind w:left="101" w:hanging="101" w:hangingChars="101"/>
      <w:jc w:val="left"/>
    </w:pPr>
    <w:rPr>
      <w:b w:val="0"/>
      <w:bCs/>
      <w:sz w:val="24"/>
      <w:szCs w:val="24"/>
    </w:rPr>
  </w:style>
  <w:style w:type="paragraph" w:customStyle="1" w:styleId="77">
    <w:name w:val="第四行"/>
    <w:basedOn w:val="1"/>
    <w:qFormat/>
    <w:uiPriority w:val="0"/>
    <w:pPr>
      <w:tabs>
        <w:tab w:val="left" w:pos="1200"/>
      </w:tabs>
      <w:spacing w:line="360" w:lineRule="auto"/>
      <w:jc w:val="center"/>
    </w:pPr>
    <w:rPr>
      <w:rFonts w:ascii="宋体"/>
      <w:b/>
      <w:bCs/>
      <w:spacing w:val="40"/>
      <w:sz w:val="28"/>
      <w:szCs w:val="28"/>
    </w:rPr>
  </w:style>
  <w:style w:type="paragraph" w:customStyle="1" w:styleId="78">
    <w:name w:val="表格"/>
    <w:basedOn w:val="1"/>
    <w:qFormat/>
    <w:uiPriority w:val="0"/>
    <w:pPr>
      <w:tabs>
        <w:tab w:val="left" w:pos="1200"/>
      </w:tabs>
      <w:spacing w:line="500" w:lineRule="exact"/>
      <w:jc w:val="center"/>
    </w:pPr>
    <w:rPr>
      <w:rFonts w:ascii="宋体"/>
      <w:sz w:val="24"/>
      <w:szCs w:val="18"/>
    </w:rPr>
  </w:style>
  <w:style w:type="character" w:customStyle="1" w:styleId="79">
    <w:name w:val="纯文本 Char1"/>
    <w:link w:val="29"/>
    <w:qFormat/>
    <w:uiPriority w:val="99"/>
    <w:rPr>
      <w:rFonts w:ascii="宋体" w:eastAsia="宋体"/>
      <w:kern w:val="2"/>
      <w:sz w:val="21"/>
      <w:lang w:val="en-US" w:eastAsia="zh-CN" w:bidi="ar-SA"/>
    </w:rPr>
  </w:style>
  <w:style w:type="character" w:customStyle="1" w:styleId="80">
    <w:name w:val="普通文字1 Char2"/>
    <w:qFormat/>
    <w:uiPriority w:val="0"/>
    <w:rPr>
      <w:rFonts w:ascii="宋体" w:eastAsia="宋体"/>
      <w:kern w:val="2"/>
      <w:sz w:val="21"/>
      <w:lang w:val="en-US" w:eastAsia="zh-CN" w:bidi="ar-SA"/>
    </w:rPr>
  </w:style>
  <w:style w:type="paragraph" w:customStyle="1" w:styleId="81">
    <w:name w:val="Char"/>
    <w:basedOn w:val="1"/>
    <w:qFormat/>
    <w:uiPriority w:val="0"/>
  </w:style>
  <w:style w:type="paragraph" w:customStyle="1" w:styleId="82">
    <w:name w:val="Char11"/>
    <w:basedOn w:val="1"/>
    <w:qFormat/>
    <w:uiPriority w:val="0"/>
  </w:style>
  <w:style w:type="paragraph" w:customStyle="1" w:styleId="83">
    <w:name w:val="列出段落1"/>
    <w:basedOn w:val="1"/>
    <w:qFormat/>
    <w:uiPriority w:val="0"/>
    <w:pPr>
      <w:ind w:firstLine="420" w:firstLineChars="200"/>
    </w:pPr>
    <w:rPr>
      <w:rFonts w:ascii="Calibri" w:hAnsi="Calibri"/>
      <w:szCs w:val="22"/>
    </w:rPr>
  </w:style>
  <w:style w:type="character" w:customStyle="1" w:styleId="84">
    <w:name w:val="纯文本 Char"/>
    <w:qFormat/>
    <w:uiPriority w:val="0"/>
    <w:rPr>
      <w:rFonts w:ascii="宋体" w:eastAsia="宋体"/>
      <w:kern w:val="2"/>
      <w:sz w:val="21"/>
      <w:lang w:val="en-US" w:eastAsia="zh-CN" w:bidi="ar-SA"/>
    </w:rPr>
  </w:style>
  <w:style w:type="character" w:customStyle="1" w:styleId="85">
    <w:name w:val="标题 3 Char"/>
    <w:qFormat/>
    <w:uiPriority w:val="9"/>
    <w:rPr>
      <w:rFonts w:ascii="Arial" w:hAnsi="Arial" w:eastAsia="黑体"/>
      <w:b/>
      <w:sz w:val="28"/>
      <w:lang w:val="en-US" w:eastAsia="zh-CN" w:bidi="ar-SA"/>
    </w:rPr>
  </w:style>
  <w:style w:type="paragraph" w:customStyle="1" w:styleId="86">
    <w:name w:val="Content"/>
    <w:basedOn w:val="2"/>
    <w:qFormat/>
    <w:uiPriority w:val="0"/>
    <w:pPr>
      <w:spacing w:line="360" w:lineRule="auto"/>
      <w:ind w:firstLine="480"/>
    </w:pPr>
    <w:rPr>
      <w:rFonts w:ascii="Times New Roman" w:hAnsi="Times New Roman" w:eastAsia="全真簡粗明"/>
      <w:b w:val="0"/>
      <w:snapToGrid w:val="0"/>
      <w:spacing w:val="0"/>
      <w:kern w:val="0"/>
      <w:sz w:val="24"/>
      <w:lang w:eastAsia="zh-TW"/>
    </w:rPr>
  </w:style>
  <w:style w:type="paragraph" w:customStyle="1" w:styleId="8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8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1"/>
    <w:basedOn w:val="1"/>
    <w:qFormat/>
    <w:uiPriority w:val="0"/>
    <w:pPr>
      <w:widowControl/>
      <w:spacing w:after="160" w:line="240" w:lineRule="exact"/>
      <w:jc w:val="left"/>
    </w:p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纯文本 New New New New"/>
    <w:basedOn w:val="1"/>
    <w:next w:val="1"/>
    <w:qFormat/>
    <w:uiPriority w:val="0"/>
    <w:pPr>
      <w:autoSpaceDE w:val="0"/>
      <w:autoSpaceDN w:val="0"/>
      <w:adjustRightInd w:val="0"/>
      <w:jc w:val="left"/>
    </w:pPr>
    <w:rPr>
      <w:rFonts w:ascii="宋体"/>
    </w:rPr>
  </w:style>
  <w:style w:type="paragraph" w:customStyle="1" w:styleId="93">
    <w:name w:val="纯文本 New New New"/>
    <w:basedOn w:val="1"/>
    <w:next w:val="1"/>
    <w:qFormat/>
    <w:uiPriority w:val="0"/>
    <w:pPr>
      <w:autoSpaceDE w:val="0"/>
      <w:autoSpaceDN w:val="0"/>
      <w:adjustRightInd w:val="0"/>
      <w:jc w:val="left"/>
    </w:pPr>
    <w:rPr>
      <w:rFonts w:ascii="宋体"/>
    </w:rPr>
  </w:style>
  <w:style w:type="paragraph" w:customStyle="1" w:styleId="94">
    <w:name w:val="纯文本 New New"/>
    <w:basedOn w:val="1"/>
    <w:next w:val="1"/>
    <w:qFormat/>
    <w:uiPriority w:val="0"/>
    <w:pPr>
      <w:autoSpaceDE w:val="0"/>
      <w:autoSpaceDN w:val="0"/>
      <w:adjustRightInd w:val="0"/>
      <w:jc w:val="left"/>
    </w:pPr>
    <w:rPr>
      <w:rFonts w:ascii="宋体"/>
    </w:rPr>
  </w:style>
  <w:style w:type="paragraph" w:customStyle="1" w:styleId="9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项目书正文"/>
    <w:basedOn w:val="1"/>
    <w:qFormat/>
    <w:uiPriority w:val="0"/>
    <w:pPr>
      <w:widowControl/>
      <w:spacing w:beforeLines="50" w:afterLines="50" w:line="420" w:lineRule="auto"/>
      <w:ind w:firstLine="200" w:firstLineChars="200"/>
      <w:jc w:val="left"/>
    </w:pPr>
    <w:rPr>
      <w:rFonts w:ascii="Calibri" w:hAnsi="Calibri" w:cs="宋体"/>
      <w:kern w:val="0"/>
      <w:sz w:val="24"/>
      <w:szCs w:val="20"/>
    </w:rPr>
  </w:style>
  <w:style w:type="character" w:customStyle="1" w:styleId="97">
    <w:name w:val="正文缩进 Char"/>
    <w:link w:val="14"/>
    <w:qFormat/>
    <w:uiPriority w:val="0"/>
    <w:rPr>
      <w:rFonts w:eastAsia="宋体"/>
      <w:kern w:val="2"/>
      <w:sz w:val="21"/>
      <w:lang w:val="en-US" w:eastAsia="zh-CN" w:bidi="ar-SA"/>
    </w:rPr>
  </w:style>
  <w:style w:type="paragraph" w:customStyle="1" w:styleId="98">
    <w:name w:val="样式 首行缩进:  2 字符"/>
    <w:basedOn w:val="1"/>
    <w:qFormat/>
    <w:uiPriority w:val="0"/>
    <w:pPr>
      <w:spacing w:line="400" w:lineRule="exact"/>
      <w:ind w:firstLine="200" w:firstLineChars="200"/>
    </w:pPr>
    <w:rPr>
      <w:rFonts w:cs="宋体"/>
      <w:sz w:val="24"/>
    </w:rPr>
  </w:style>
  <w:style w:type="paragraph" w:customStyle="1" w:styleId="99">
    <w:name w:val="采购申报表正文"/>
    <w:basedOn w:val="1"/>
    <w:qFormat/>
    <w:uiPriority w:val="0"/>
    <w:rPr>
      <w:rFonts w:ascii="仿宋_GB2312" w:eastAsia="仿宋_GB2312"/>
      <w:szCs w:val="28"/>
    </w:rPr>
  </w:style>
  <w:style w:type="character" w:customStyle="1" w:styleId="100">
    <w:name w:val="标题 2 Char"/>
    <w:link w:val="4"/>
    <w:qFormat/>
    <w:uiPriority w:val="0"/>
    <w:rPr>
      <w:rFonts w:eastAsia="黑体"/>
      <w:b/>
      <w:sz w:val="28"/>
    </w:rPr>
  </w:style>
  <w:style w:type="paragraph" w:customStyle="1" w:styleId="101">
    <w:name w:val="_Style 5"/>
    <w:basedOn w:val="1"/>
    <w:qFormat/>
    <w:uiPriority w:val="0"/>
    <w:pPr>
      <w:keepNext/>
      <w:keepLines/>
      <w:pageBreakBefore/>
      <w:tabs>
        <w:tab w:val="left" w:pos="390"/>
      </w:tabs>
      <w:ind w:left="390" w:hanging="390"/>
    </w:pPr>
    <w:rPr>
      <w:rFonts w:ascii="Tahoma" w:hAnsi="Tahoma"/>
      <w:sz w:val="24"/>
      <w:szCs w:val="20"/>
    </w:rPr>
  </w:style>
  <w:style w:type="character" w:customStyle="1" w:styleId="102">
    <w:name w:val="页眉 Char"/>
    <w:link w:val="37"/>
    <w:qFormat/>
    <w:uiPriority w:val="0"/>
    <w:rPr>
      <w:kern w:val="2"/>
      <w:sz w:val="18"/>
      <w:szCs w:val="18"/>
    </w:rPr>
  </w:style>
  <w:style w:type="character" w:customStyle="1" w:styleId="103">
    <w:name w:val="批注框文本 Char"/>
    <w:link w:val="34"/>
    <w:qFormat/>
    <w:uiPriority w:val="0"/>
    <w:rPr>
      <w:kern w:val="2"/>
      <w:sz w:val="18"/>
      <w:szCs w:val="18"/>
    </w:rPr>
  </w:style>
  <w:style w:type="paragraph" w:customStyle="1" w:styleId="104">
    <w:name w:val="p0"/>
    <w:basedOn w:val="1"/>
    <w:qFormat/>
    <w:uiPriority w:val="0"/>
    <w:pPr>
      <w:widowControl/>
    </w:pPr>
    <w:rPr>
      <w:rFonts w:ascii="仿宋" w:eastAsia="仿宋"/>
      <w:kern w:val="0"/>
      <w:sz w:val="32"/>
      <w:szCs w:val="21"/>
    </w:rPr>
  </w:style>
  <w:style w:type="character" w:customStyle="1" w:styleId="105">
    <w:name w:val="标题 2 字符"/>
    <w:qFormat/>
    <w:uiPriority w:val="0"/>
    <w:rPr>
      <w:rFonts w:eastAsia="黑体"/>
      <w:b/>
      <w:sz w:val="28"/>
    </w:rPr>
  </w:style>
  <w:style w:type="character" w:customStyle="1" w:styleId="106">
    <w:name w:val="正文缩进 字符"/>
    <w:qFormat/>
    <w:uiPriority w:val="0"/>
    <w:rPr>
      <w:rFonts w:eastAsia="宋体"/>
      <w:kern w:val="2"/>
      <w:sz w:val="21"/>
      <w:lang w:val="en-US" w:eastAsia="zh-CN" w:bidi="ar-SA"/>
    </w:rPr>
  </w:style>
  <w:style w:type="paragraph" w:customStyle="1" w:styleId="107">
    <w:name w:val="列出段落11"/>
    <w:basedOn w:val="1"/>
    <w:unhideWhenUsed/>
    <w:qFormat/>
    <w:uiPriority w:val="99"/>
    <w:pPr>
      <w:ind w:firstLine="420" w:firstLineChars="200"/>
    </w:pPr>
  </w:style>
  <w:style w:type="paragraph" w:customStyle="1" w:styleId="108">
    <w:name w:val="p2"/>
    <w:basedOn w:val="1"/>
    <w:qFormat/>
    <w:uiPriority w:val="0"/>
    <w:pPr>
      <w:widowControl/>
      <w:spacing w:line="480" w:lineRule="auto"/>
      <w:ind w:firstLine="420"/>
      <w:jc w:val="left"/>
    </w:pPr>
    <w:rPr>
      <w:rFonts w:ascii="宋体" w:hAnsi="宋体" w:cs="宋体"/>
      <w:kern w:val="0"/>
      <w:szCs w:val="21"/>
    </w:rPr>
  </w:style>
  <w:style w:type="character" w:customStyle="1" w:styleId="109">
    <w:name w:val="@他"/>
    <w:unhideWhenUsed/>
    <w:qFormat/>
    <w:uiPriority w:val="99"/>
    <w:rPr>
      <w:color w:val="2B579A"/>
      <w:shd w:val="clear" w:color="auto" w:fill="E6E6E6"/>
    </w:rPr>
  </w:style>
  <w:style w:type="paragraph" w:customStyle="1" w:styleId="110">
    <w:name w:val="_Style 2"/>
    <w:basedOn w:val="1"/>
    <w:qFormat/>
    <w:uiPriority w:val="0"/>
    <w:pPr>
      <w:ind w:firstLine="420" w:firstLineChars="200"/>
    </w:pPr>
  </w:style>
  <w:style w:type="paragraph" w:customStyle="1" w:styleId="111">
    <w:name w:val="列出段落2"/>
    <w:basedOn w:val="1"/>
    <w:qFormat/>
    <w:uiPriority w:val="99"/>
    <w:pPr>
      <w:ind w:firstLine="420" w:firstLineChars="200"/>
    </w:pPr>
  </w:style>
  <w:style w:type="character" w:customStyle="1" w:styleId="112">
    <w:name w:val="apple-converted-space"/>
    <w:qFormat/>
    <w:uiPriority w:val="0"/>
  </w:style>
  <w:style w:type="character" w:customStyle="1" w:styleId="113">
    <w:name w:val="页脚 Char"/>
    <w:link w:val="35"/>
    <w:qFormat/>
    <w:uiPriority w:val="0"/>
    <w:rPr>
      <w:rFonts w:ascii="宋体"/>
      <w:kern w:val="2"/>
      <w:sz w:val="18"/>
    </w:rPr>
  </w:style>
  <w:style w:type="character" w:customStyle="1" w:styleId="114">
    <w:name w:val="标题 5 Char"/>
    <w:basedOn w:val="59"/>
    <w:link w:val="7"/>
    <w:qFormat/>
    <w:uiPriority w:val="0"/>
    <w:rPr>
      <w:b/>
      <w:bCs/>
      <w:kern w:val="2"/>
      <w:sz w:val="28"/>
      <w:szCs w:val="28"/>
    </w:rPr>
  </w:style>
  <w:style w:type="paragraph" w:customStyle="1" w:styleId="115">
    <w:name w:val="列出段落21111"/>
    <w:basedOn w:val="1"/>
    <w:qFormat/>
    <w:uiPriority w:val="99"/>
    <w:pPr>
      <w:ind w:firstLine="420" w:firstLineChars="200"/>
    </w:pPr>
  </w:style>
  <w:style w:type="character" w:customStyle="1" w:styleId="116">
    <w:name w:val="正文缩进 字符1"/>
    <w:qFormat/>
    <w:uiPriority w:val="0"/>
    <w:rPr>
      <w:rFonts w:eastAsia="宋体"/>
      <w:kern w:val="2"/>
      <w:sz w:val="21"/>
      <w:lang w:val="en-US" w:eastAsia="zh-CN" w:bidi="ar-SA"/>
    </w:rPr>
  </w:style>
  <w:style w:type="character" w:customStyle="1" w:styleId="117">
    <w:name w:val="标题 2 Char1"/>
    <w:basedOn w:val="59"/>
    <w:qFormat/>
    <w:locked/>
    <w:uiPriority w:val="0"/>
    <w:rPr>
      <w:rFonts w:eastAsia="黑体"/>
      <w:b/>
      <w:sz w:val="28"/>
    </w:rPr>
  </w:style>
  <w:style w:type="paragraph" w:styleId="118">
    <w:name w:val="List Paragraph"/>
    <w:basedOn w:val="1"/>
    <w:link w:val="177"/>
    <w:unhideWhenUsed/>
    <w:qFormat/>
    <w:uiPriority w:val="99"/>
    <w:pPr>
      <w:ind w:firstLine="420" w:firstLineChars="200"/>
    </w:pPr>
  </w:style>
  <w:style w:type="paragraph" w:customStyle="1" w:styleId="119">
    <w:name w:val="TOC 标题1"/>
    <w:basedOn w:val="3"/>
    <w:next w:val="1"/>
    <w:unhideWhenUsed/>
    <w:qFormat/>
    <w:uiPriority w:val="39"/>
    <w:pPr>
      <w:widowControl/>
      <w:numPr>
        <w:numId w:val="0"/>
      </w:numPr>
      <w:tabs>
        <w:tab w:val="clear" w:pos="360"/>
      </w:tabs>
      <w:adjustRightInd/>
      <w:spacing w:before="480" w:line="276" w:lineRule="auto"/>
      <w:jc w:val="left"/>
      <w:textAlignment w:val="auto"/>
      <w:outlineLvl w:val="9"/>
    </w:pPr>
    <w:rPr>
      <w:rFonts w:asciiTheme="majorHAnsi" w:hAnsiTheme="majorHAnsi" w:eastAsiaTheme="majorEastAsia" w:cstheme="majorBidi"/>
      <w:bCs/>
      <w:color w:val="376092" w:themeColor="accent1" w:themeShade="BF"/>
      <w:kern w:val="0"/>
      <w:szCs w:val="28"/>
    </w:rPr>
  </w:style>
  <w:style w:type="character" w:customStyle="1" w:styleId="120">
    <w:name w:val="标题 6 Char"/>
    <w:basedOn w:val="59"/>
    <w:link w:val="8"/>
    <w:qFormat/>
    <w:uiPriority w:val="0"/>
    <w:rPr>
      <w:rFonts w:ascii="Arial" w:hAnsi="Arial" w:eastAsia="黑体"/>
      <w:b/>
      <w:bCs/>
      <w:kern w:val="2"/>
      <w:sz w:val="24"/>
      <w:szCs w:val="24"/>
    </w:rPr>
  </w:style>
  <w:style w:type="character" w:customStyle="1" w:styleId="121">
    <w:name w:val="标题 7 Char"/>
    <w:basedOn w:val="59"/>
    <w:link w:val="9"/>
    <w:qFormat/>
    <w:uiPriority w:val="0"/>
    <w:rPr>
      <w:b/>
      <w:bCs/>
      <w:kern w:val="2"/>
      <w:sz w:val="24"/>
      <w:szCs w:val="24"/>
    </w:rPr>
  </w:style>
  <w:style w:type="character" w:customStyle="1" w:styleId="122">
    <w:name w:val="标题 8 Char"/>
    <w:basedOn w:val="59"/>
    <w:link w:val="10"/>
    <w:qFormat/>
    <w:uiPriority w:val="0"/>
    <w:rPr>
      <w:rFonts w:ascii="Arial" w:hAnsi="Arial" w:eastAsia="黑体"/>
      <w:kern w:val="2"/>
      <w:sz w:val="24"/>
      <w:szCs w:val="24"/>
    </w:rPr>
  </w:style>
  <w:style w:type="character" w:customStyle="1" w:styleId="123">
    <w:name w:val="标题 9 Char"/>
    <w:basedOn w:val="59"/>
    <w:link w:val="11"/>
    <w:qFormat/>
    <w:uiPriority w:val="0"/>
    <w:rPr>
      <w:rFonts w:ascii="Arial" w:hAnsi="Arial" w:eastAsia="黑体"/>
      <w:kern w:val="2"/>
      <w:sz w:val="24"/>
      <w:szCs w:val="21"/>
    </w:rPr>
  </w:style>
  <w:style w:type="character" w:customStyle="1" w:styleId="124">
    <w:name w:val="标题 1 Char"/>
    <w:link w:val="3"/>
    <w:qFormat/>
    <w:uiPriority w:val="0"/>
    <w:rPr>
      <w:rFonts w:eastAsia="黑体"/>
      <w:b/>
      <w:kern w:val="44"/>
      <w:sz w:val="28"/>
    </w:rPr>
  </w:style>
  <w:style w:type="character" w:customStyle="1" w:styleId="125">
    <w:name w:val="标题 4 Char"/>
    <w:basedOn w:val="59"/>
    <w:link w:val="6"/>
    <w:qFormat/>
    <w:uiPriority w:val="0"/>
    <w:rPr>
      <w:rFonts w:ascii="Arial" w:hAnsi="Arial" w:eastAsia="黑体"/>
      <w:sz w:val="28"/>
    </w:rPr>
  </w:style>
  <w:style w:type="paragraph" w:customStyle="1" w:styleId="126">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27">
    <w:name w:val="xl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8">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9">
    <w:name w:val="xl2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0">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31">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32">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133">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34">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35">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36">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7">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8">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9">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0">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1">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2">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3">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4">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5">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6">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47">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48">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49">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50">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51">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52">
    <w:name w:val="font6"/>
    <w:basedOn w:val="1"/>
    <w:qFormat/>
    <w:uiPriority w:val="0"/>
    <w:pPr>
      <w:widowControl/>
      <w:spacing w:before="100" w:beforeAutospacing="1" w:after="100" w:afterAutospacing="1"/>
      <w:jc w:val="left"/>
    </w:pPr>
    <w:rPr>
      <w:rFonts w:ascii="宋体"/>
      <w:color w:val="0000FF"/>
      <w:kern w:val="0"/>
      <w:sz w:val="24"/>
      <w:u w:val="single"/>
    </w:rPr>
  </w:style>
  <w:style w:type="paragraph" w:customStyle="1" w:styleId="153">
    <w:name w:val="font7"/>
    <w:basedOn w:val="1"/>
    <w:qFormat/>
    <w:uiPriority w:val="0"/>
    <w:pPr>
      <w:widowControl/>
      <w:spacing w:before="100" w:beforeAutospacing="1" w:after="100" w:afterAutospacing="1"/>
      <w:jc w:val="left"/>
    </w:pPr>
    <w:rPr>
      <w:rFonts w:ascii="宋体"/>
      <w:kern w:val="0"/>
      <w:sz w:val="18"/>
      <w:szCs w:val="18"/>
    </w:rPr>
  </w:style>
  <w:style w:type="paragraph" w:customStyle="1" w:styleId="154">
    <w:name w:val="font8"/>
    <w:basedOn w:val="1"/>
    <w:qFormat/>
    <w:uiPriority w:val="0"/>
    <w:pPr>
      <w:widowControl/>
      <w:spacing w:before="100" w:beforeAutospacing="1" w:after="100" w:afterAutospacing="1"/>
      <w:jc w:val="left"/>
    </w:pPr>
    <w:rPr>
      <w:kern w:val="0"/>
      <w:sz w:val="20"/>
      <w:szCs w:val="20"/>
    </w:rPr>
  </w:style>
  <w:style w:type="paragraph" w:customStyle="1" w:styleId="155">
    <w:name w:val="font9"/>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156">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5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159">
    <w:name w:val="xl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6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6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6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6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6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5">
    <w:name w:val="xl5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6">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7">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68">
    <w:name w:val="xl61"/>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16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70">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71">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72">
    <w:name w:val="xl6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73">
    <w:name w:val="Bullet_Title"/>
    <w:basedOn w:val="1"/>
    <w:qFormat/>
    <w:uiPriority w:val="0"/>
    <w:pPr>
      <w:tabs>
        <w:tab w:val="left" w:pos="814"/>
      </w:tabs>
      <w:spacing w:after="78" w:line="300" w:lineRule="auto"/>
      <w:ind w:left="794" w:hanging="340"/>
    </w:pPr>
    <w:rPr>
      <w:rFonts w:ascii="Arial Narrow" w:hAnsi="Arial Narrow"/>
      <w:sz w:val="24"/>
      <w:szCs w:val="20"/>
    </w:rPr>
  </w:style>
  <w:style w:type="paragraph" w:customStyle="1" w:styleId="174">
    <w:name w:val="Char Char Char Char Char Char Char Char Char Char"/>
    <w:basedOn w:val="1"/>
    <w:qFormat/>
    <w:uiPriority w:val="0"/>
    <w:rPr>
      <w:rFonts w:ascii="Tahoma" w:hAnsi="Tahoma"/>
      <w:sz w:val="24"/>
      <w:szCs w:val="20"/>
    </w:rPr>
  </w:style>
  <w:style w:type="paragraph" w:customStyle="1" w:styleId="175">
    <w:name w:val="TOC 标题111"/>
    <w:basedOn w:val="3"/>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176">
    <w:name w:val="采购申报表备注"/>
    <w:basedOn w:val="1"/>
    <w:qFormat/>
    <w:uiPriority w:val="0"/>
    <w:pPr>
      <w:tabs>
        <w:tab w:val="left" w:pos="2634"/>
      </w:tabs>
    </w:pPr>
    <w:rPr>
      <w:rFonts w:ascii="仿宋_GB2312" w:eastAsia="仿宋_GB2312"/>
    </w:rPr>
  </w:style>
  <w:style w:type="character" w:customStyle="1" w:styleId="177">
    <w:name w:val="列出段落 Char"/>
    <w:link w:val="118"/>
    <w:qFormat/>
    <w:uiPriority w:val="99"/>
    <w:rPr>
      <w:kern w:val="2"/>
      <w:sz w:val="21"/>
      <w:szCs w:val="24"/>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纯文本 Char2"/>
    <w:qFormat/>
    <w:uiPriority w:val="0"/>
    <w:rPr>
      <w:rFonts w:ascii="宋体" w:eastAsia="宋体"/>
      <w:szCs w:val="24"/>
      <w:lang w:val="en-US" w:eastAsia="zh-CN" w:bidi="ar-SA"/>
    </w:rPr>
  </w:style>
  <w:style w:type="character" w:customStyle="1" w:styleId="181">
    <w:name w:val="font41"/>
    <w:qFormat/>
    <w:uiPriority w:val="0"/>
    <w:rPr>
      <w:rFonts w:hint="eastAsia" w:ascii="宋体" w:hAnsi="宋体" w:eastAsia="宋体" w:cs="宋体"/>
      <w:color w:val="000000"/>
      <w:sz w:val="20"/>
      <w:szCs w:val="20"/>
      <w:u w:val="none"/>
    </w:rPr>
  </w:style>
  <w:style w:type="character" w:customStyle="1" w:styleId="182">
    <w:name w:val="批注文字 Char"/>
    <w:basedOn w:val="59"/>
    <w:link w:val="19"/>
    <w:qFormat/>
    <w:uiPriority w:val="0"/>
    <w:rPr>
      <w:kern w:val="2"/>
      <w:sz w:val="21"/>
      <w:szCs w:val="24"/>
    </w:rPr>
  </w:style>
  <w:style w:type="character" w:customStyle="1" w:styleId="183">
    <w:name w:val="批注文字 Char1"/>
    <w:basedOn w:val="59"/>
    <w:qFormat/>
    <w:uiPriority w:val="0"/>
    <w:rPr>
      <w:kern w:val="2"/>
      <w:sz w:val="21"/>
      <w:szCs w:val="24"/>
    </w:rPr>
  </w:style>
  <w:style w:type="character" w:customStyle="1" w:styleId="184">
    <w:name w:val="List Paragraph Char Char"/>
    <w:link w:val="185"/>
    <w:qFormat/>
    <w:uiPriority w:val="0"/>
    <w:rPr>
      <w:rFonts w:ascii="Calibri" w:hAnsi="Calibri"/>
      <w:kern w:val="2"/>
      <w:sz w:val="22"/>
    </w:rPr>
  </w:style>
  <w:style w:type="paragraph" w:customStyle="1" w:styleId="185">
    <w:name w:val="List Paragraph Char"/>
    <w:basedOn w:val="1"/>
    <w:link w:val="184"/>
    <w:qFormat/>
    <w:uiPriority w:val="0"/>
    <w:pPr>
      <w:spacing w:line="360" w:lineRule="auto"/>
      <w:ind w:firstLine="420" w:firstLineChars="200"/>
    </w:pPr>
    <w:rPr>
      <w:rFonts w:ascii="Calibri" w:hAnsi="Calibri"/>
      <w:sz w:val="22"/>
      <w:szCs w:val="20"/>
    </w:rPr>
  </w:style>
  <w:style w:type="paragraph" w:styleId="186">
    <w:name w:val="No Spacing"/>
    <w:qFormat/>
    <w:uiPriority w:val="0"/>
    <w:pPr>
      <w:widowControl w:val="0"/>
      <w:jc w:val="both"/>
    </w:pPr>
    <w:rPr>
      <w:rFonts w:ascii="Calibri" w:hAnsi="Calibri" w:eastAsia="宋体" w:cs="Arial"/>
      <w:kern w:val="2"/>
      <w:sz w:val="21"/>
      <w:szCs w:val="22"/>
      <w:lang w:val="en-US" w:eastAsia="zh-CN" w:bidi="ar-SA"/>
    </w:rPr>
  </w:style>
  <w:style w:type="paragraph" w:customStyle="1" w:styleId="187">
    <w:name w:val="列出段落3"/>
    <w:next w:val="16"/>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88">
    <w:name w:val="无间隔1"/>
    <w:next w:val="20"/>
    <w:qFormat/>
    <w:uiPriority w:val="0"/>
    <w:pPr>
      <w:widowControl w:val="0"/>
      <w:jc w:val="both"/>
    </w:pPr>
    <w:rPr>
      <w:rFonts w:ascii="Calibri" w:hAnsi="Calibri" w:eastAsia="宋体" w:cs="Arial"/>
      <w:kern w:val="2"/>
      <w:sz w:val="21"/>
      <w:szCs w:val="22"/>
      <w:lang w:val="en-US" w:eastAsia="zh-CN" w:bidi="ar-SA"/>
    </w:rPr>
  </w:style>
  <w:style w:type="character" w:customStyle="1" w:styleId="189">
    <w:name w:val="文档结构图 Char"/>
    <w:link w:val="18"/>
    <w:qFormat/>
    <w:uiPriority w:val="0"/>
    <w:rPr>
      <w:kern w:val="2"/>
      <w:sz w:val="21"/>
      <w:szCs w:val="24"/>
      <w:shd w:val="clear" w:color="auto" w:fill="000080"/>
    </w:rPr>
  </w:style>
  <w:style w:type="character" w:customStyle="1" w:styleId="190">
    <w:name w:val="正文文本缩进 3 Char"/>
    <w:link w:val="44"/>
    <w:qFormat/>
    <w:uiPriority w:val="0"/>
    <w:rPr>
      <w:kern w:val="2"/>
      <w:sz w:val="24"/>
      <w:szCs w:val="24"/>
    </w:rPr>
  </w:style>
  <w:style w:type="character" w:customStyle="1" w:styleId="191">
    <w:name w:val="访问过的超链接1"/>
    <w:qFormat/>
    <w:uiPriority w:val="0"/>
    <w:rPr>
      <w:rFonts w:cs="Times New Roman"/>
      <w:color w:val="800080"/>
      <w:u w:val="single"/>
    </w:rPr>
  </w:style>
  <w:style w:type="character" w:customStyle="1" w:styleId="192">
    <w:name w:val="正文文本缩进 Char"/>
    <w:link w:val="22"/>
    <w:qFormat/>
    <w:uiPriority w:val="0"/>
    <w:rPr>
      <w:rFonts w:ascii="宋体"/>
      <w:spacing w:val="-4"/>
      <w:kern w:val="2"/>
      <w:sz w:val="18"/>
    </w:rPr>
  </w:style>
  <w:style w:type="character" w:customStyle="1" w:styleId="193">
    <w:name w:val="日期 Char"/>
    <w:link w:val="32"/>
    <w:qFormat/>
    <w:uiPriority w:val="0"/>
    <w:rPr>
      <w:kern w:val="2"/>
      <w:sz w:val="21"/>
      <w:szCs w:val="24"/>
    </w:rPr>
  </w:style>
  <w:style w:type="character" w:customStyle="1" w:styleId="194">
    <w:name w:val="正文文本缩进 2 Char"/>
    <w:link w:val="33"/>
    <w:qFormat/>
    <w:uiPriority w:val="0"/>
    <w:rPr>
      <w:kern w:val="2"/>
      <w:sz w:val="21"/>
      <w:szCs w:val="24"/>
    </w:rPr>
  </w:style>
  <w:style w:type="character" w:customStyle="1" w:styleId="195">
    <w:name w:val="正文文本 2 Char"/>
    <w:link w:val="49"/>
    <w:qFormat/>
    <w:uiPriority w:val="0"/>
    <w:rPr>
      <w:rFonts w:ascii="宋体"/>
      <w:kern w:val="2"/>
      <w:sz w:val="13"/>
    </w:rPr>
  </w:style>
  <w:style w:type="character" w:customStyle="1" w:styleId="196">
    <w:name w:val="正文文本 Char"/>
    <w:link w:val="2"/>
    <w:qFormat/>
    <w:uiPriority w:val="99"/>
    <w:rPr>
      <w:rFonts w:ascii="金山简黑体" w:hAnsi="金山简黑体" w:eastAsia="金山简黑体"/>
      <w:b/>
      <w:spacing w:val="-8"/>
      <w:kern w:val="2"/>
      <w:sz w:val="44"/>
    </w:rPr>
  </w:style>
  <w:style w:type="paragraph" w:customStyle="1" w:styleId="197">
    <w:name w:val="font11"/>
    <w:basedOn w:val="1"/>
    <w:qFormat/>
    <w:uiPriority w:val="0"/>
    <w:pPr>
      <w:widowControl/>
      <w:spacing w:before="100" w:beforeAutospacing="1" w:after="100" w:afterAutospacing="1"/>
      <w:jc w:val="left"/>
    </w:pPr>
    <w:rPr>
      <w:kern w:val="0"/>
      <w:sz w:val="22"/>
      <w:szCs w:val="22"/>
    </w:rPr>
  </w:style>
  <w:style w:type="paragraph" w:customStyle="1" w:styleId="198">
    <w:name w:val="Normal1"/>
    <w:basedOn w:val="1"/>
    <w:next w:val="49"/>
    <w:qFormat/>
    <w:uiPriority w:val="0"/>
    <w:pPr>
      <w:spacing w:after="120" w:line="480" w:lineRule="auto"/>
    </w:pPr>
  </w:style>
  <w:style w:type="paragraph" w:customStyle="1" w:styleId="199">
    <w:name w:val="font12"/>
    <w:basedOn w:val="1"/>
    <w:qFormat/>
    <w:uiPriority w:val="0"/>
    <w:pPr>
      <w:widowControl/>
      <w:spacing w:before="100" w:beforeAutospacing="1" w:after="100" w:afterAutospacing="1"/>
      <w:jc w:val="left"/>
    </w:pPr>
    <w:rPr>
      <w:rFonts w:ascii="楷体_GB2312" w:eastAsia="楷体_GB2312"/>
      <w:kern w:val="0"/>
      <w:sz w:val="40"/>
      <w:szCs w:val="40"/>
    </w:rPr>
  </w:style>
  <w:style w:type="paragraph" w:customStyle="1" w:styleId="200">
    <w:name w:val="font14"/>
    <w:basedOn w:val="1"/>
    <w:qFormat/>
    <w:uiPriority w:val="0"/>
    <w:pPr>
      <w:widowControl/>
      <w:spacing w:before="100" w:beforeAutospacing="1" w:after="100" w:afterAutospacing="1"/>
      <w:jc w:val="left"/>
    </w:pPr>
    <w:rPr>
      <w:kern w:val="0"/>
      <w:sz w:val="24"/>
    </w:rPr>
  </w:style>
  <w:style w:type="paragraph" w:customStyle="1" w:styleId="201">
    <w:name w:val="font13"/>
    <w:basedOn w:val="1"/>
    <w:qFormat/>
    <w:uiPriority w:val="0"/>
    <w:pPr>
      <w:widowControl/>
      <w:spacing w:before="100" w:beforeAutospacing="1" w:after="100" w:afterAutospacing="1"/>
      <w:jc w:val="left"/>
    </w:pPr>
    <w:rPr>
      <w:kern w:val="0"/>
      <w:sz w:val="28"/>
      <w:szCs w:val="28"/>
    </w:rPr>
  </w:style>
  <w:style w:type="paragraph" w:customStyle="1" w:styleId="202">
    <w:name w:val="Plain Text1"/>
    <w:basedOn w:val="1"/>
    <w:qFormat/>
    <w:uiPriority w:val="0"/>
    <w:pPr>
      <w:adjustRightInd w:val="0"/>
      <w:textAlignment w:val="baseline"/>
    </w:pPr>
    <w:rPr>
      <w:rFonts w:ascii="宋体"/>
      <w:szCs w:val="20"/>
    </w:rPr>
  </w:style>
  <w:style w:type="paragraph" w:customStyle="1" w:styleId="203">
    <w:name w:val="Normal2"/>
    <w:basedOn w:val="1"/>
    <w:next w:val="51"/>
    <w:qFormat/>
    <w:uiPriority w:val="0"/>
    <w:pPr>
      <w:widowControl/>
      <w:spacing w:before="100" w:beforeAutospacing="1" w:after="100" w:afterAutospacing="1"/>
      <w:jc w:val="left"/>
    </w:pPr>
    <w:rPr>
      <w:rFonts w:ascii="宋体" w:cs="宋体"/>
      <w:kern w:val="0"/>
      <w:sz w:val="24"/>
    </w:rPr>
  </w:style>
  <w:style w:type="paragraph" w:customStyle="1" w:styleId="204">
    <w:name w:val="Body Text First Indent1"/>
    <w:basedOn w:val="2"/>
    <w:qFormat/>
    <w:uiPriority w:val="0"/>
    <w:pPr>
      <w:adjustRightInd w:val="0"/>
      <w:spacing w:before="120"/>
      <w:ind w:firstLine="420"/>
      <w:textAlignment w:val="baseline"/>
    </w:pPr>
    <w:rPr>
      <w:rFonts w:ascii="Times New Roman" w:hAnsi="Times New Roman" w:eastAsia="宋体"/>
      <w:b w:val="0"/>
      <w:spacing w:val="0"/>
      <w:sz w:val="21"/>
    </w:rPr>
  </w:style>
  <w:style w:type="paragraph" w:customStyle="1" w:styleId="205">
    <w:name w:val="font10"/>
    <w:basedOn w:val="1"/>
    <w:qFormat/>
    <w:uiPriority w:val="0"/>
    <w:pPr>
      <w:widowControl/>
      <w:spacing w:before="100" w:beforeAutospacing="1" w:after="100" w:afterAutospacing="1"/>
      <w:jc w:val="left"/>
    </w:pPr>
    <w:rPr>
      <w:rFonts w:ascii="宋体"/>
      <w:kern w:val="0"/>
      <w:sz w:val="22"/>
      <w:szCs w:val="22"/>
    </w:rPr>
  </w:style>
  <w:style w:type="paragraph" w:customStyle="1" w:styleId="206">
    <w:name w:val="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07">
    <w:name w:val="副标题 Char"/>
    <w:basedOn w:val="59"/>
    <w:link w:val="42"/>
    <w:qFormat/>
    <w:uiPriority w:val="0"/>
    <w:rPr>
      <w:rFonts w:ascii="宋体" w:hAnsi="宋体"/>
      <w:bCs/>
      <w:kern w:val="28"/>
      <w:sz w:val="21"/>
      <w:szCs w:val="32"/>
    </w:rPr>
  </w:style>
  <w:style w:type="paragraph" w:customStyle="1" w:styleId="208">
    <w:name w:val="正文段落"/>
    <w:basedOn w:val="1"/>
    <w:qFormat/>
    <w:uiPriority w:val="0"/>
    <w:pPr>
      <w:snapToGrid w:val="0"/>
      <w:spacing w:line="312" w:lineRule="auto"/>
      <w:ind w:firstLine="420" w:firstLineChars="200"/>
    </w:pPr>
    <w:rPr>
      <w:szCs w:val="21"/>
    </w:rPr>
  </w:style>
  <w:style w:type="paragraph" w:customStyle="1" w:styleId="209">
    <w:name w:val="p16"/>
    <w:basedOn w:val="1"/>
    <w:qFormat/>
    <w:uiPriority w:val="0"/>
    <w:pPr>
      <w:widowControl/>
      <w:spacing w:before="100" w:after="100"/>
      <w:jc w:val="left"/>
    </w:pPr>
    <w:rPr>
      <w:rFonts w:ascii="宋体" w:hAnsi="宋体" w:cs="宋体"/>
      <w:kern w:val="0"/>
      <w:sz w:val="24"/>
    </w:rPr>
  </w:style>
  <w:style w:type="paragraph" w:customStyle="1" w:styleId="210">
    <w:name w:val="缩进正文"/>
    <w:basedOn w:val="1"/>
    <w:link w:val="211"/>
    <w:qFormat/>
    <w:uiPriority w:val="0"/>
    <w:pPr>
      <w:ind w:firstLine="420"/>
    </w:pPr>
    <w:rPr>
      <w:sz w:val="24"/>
    </w:rPr>
  </w:style>
  <w:style w:type="character" w:customStyle="1" w:styleId="211">
    <w:name w:val="缩进正文 Char"/>
    <w:basedOn w:val="59"/>
    <w:link w:val="210"/>
    <w:qFormat/>
    <w:uiPriority w:val="0"/>
    <w:rPr>
      <w:kern w:val="2"/>
      <w:sz w:val="24"/>
      <w:szCs w:val="24"/>
    </w:rPr>
  </w:style>
  <w:style w:type="paragraph" w:customStyle="1" w:styleId="212">
    <w:name w:val="段落正文"/>
    <w:basedOn w:val="1"/>
    <w:qFormat/>
    <w:uiPriority w:val="0"/>
    <w:pPr>
      <w:spacing w:line="360" w:lineRule="auto"/>
      <w:ind w:firstLine="200" w:firstLineChars="200"/>
    </w:pPr>
    <w:rPr>
      <w:rFonts w:eastAsia="仿宋"/>
      <w:sz w:val="30"/>
      <w:szCs w:val="22"/>
    </w:rPr>
  </w:style>
  <w:style w:type="paragraph" w:customStyle="1" w:styleId="213">
    <w:name w:val="简要说明"/>
    <w:basedOn w:val="1"/>
    <w:qFormat/>
    <w:uiPriority w:val="0"/>
    <w:pPr>
      <w:spacing w:line="360" w:lineRule="auto"/>
    </w:pPr>
    <w:rPr>
      <w:rFonts w:eastAsia="仿宋"/>
      <w:i/>
      <w:color w:val="4F81BD"/>
      <w:sz w:val="30"/>
      <w:szCs w:val="22"/>
    </w:rPr>
  </w:style>
  <w:style w:type="character" w:customStyle="1" w:styleId="214">
    <w:name w:val="标题 Char"/>
    <w:basedOn w:val="59"/>
    <w:link w:val="53"/>
    <w:qFormat/>
    <w:uiPriority w:val="0"/>
    <w:rPr>
      <w:rFonts w:ascii="Abadi MT Condensed Light" w:hAnsi="Abadi MT Condensed Light" w:eastAsia="黑体"/>
      <w:b/>
      <w:kern w:val="2"/>
      <w:sz w:val="32"/>
    </w:rPr>
  </w:style>
  <w:style w:type="paragraph" w:customStyle="1" w:styleId="215">
    <w:name w:val="段"/>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paragraph" w:customStyle="1" w:styleId="216">
    <w:name w:val="Char1 Char Char Char"/>
    <w:basedOn w:val="1"/>
    <w:qFormat/>
    <w:uiPriority w:val="0"/>
    <w:pPr>
      <w:numPr>
        <w:ilvl w:val="0"/>
        <w:numId w:val="4"/>
      </w:numPr>
      <w:tabs>
        <w:tab w:val="clear" w:pos="1200"/>
      </w:tabs>
      <w:ind w:left="100" w:leftChars="100" w:right="100" w:rightChars="100" w:firstLine="0"/>
    </w:pPr>
    <w:rPr>
      <w:rFonts w:ascii="Tahoma" w:hAnsi="Tahoma"/>
      <w:sz w:val="24"/>
      <w:szCs w:val="20"/>
    </w:rPr>
  </w:style>
  <w:style w:type="character" w:customStyle="1" w:styleId="217">
    <w:name w:val="HTML 预设格式 Char"/>
    <w:basedOn w:val="59"/>
    <w:link w:val="50"/>
    <w:qFormat/>
    <w:uiPriority w:val="0"/>
    <w:rPr>
      <w:rFonts w:ascii="宋体" w:cs="宋体"/>
      <w:sz w:val="24"/>
      <w:szCs w:val="24"/>
    </w:rPr>
  </w:style>
  <w:style w:type="paragraph" w:customStyle="1" w:styleId="218">
    <w:name w:val="标题1"/>
    <w:basedOn w:val="15"/>
    <w:qFormat/>
    <w:uiPriority w:val="0"/>
    <w:pPr>
      <w:keepNext/>
      <w:jc w:val="center"/>
    </w:pPr>
    <w:rPr>
      <w:rFonts w:ascii="仿宋" w:eastAsia="仿宋"/>
      <w:sz w:val="24"/>
      <w:szCs w:val="24"/>
    </w:rPr>
  </w:style>
  <w:style w:type="character" w:customStyle="1" w:styleId="219">
    <w:name w:val="批注主题 Char"/>
    <w:basedOn w:val="182"/>
    <w:link w:val="54"/>
    <w:qFormat/>
    <w:uiPriority w:val="0"/>
    <w:rPr>
      <w:b/>
      <w:bCs/>
      <w:kern w:val="2"/>
      <w:sz w:val="21"/>
      <w:szCs w:val="24"/>
    </w:rPr>
  </w:style>
  <w:style w:type="paragraph" w:customStyle="1" w:styleId="2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cs="宋体"/>
      <w:color w:val="000000"/>
      <w:kern w:val="0"/>
      <w:sz w:val="20"/>
      <w:szCs w:val="20"/>
    </w:rPr>
  </w:style>
  <w:style w:type="paragraph" w:customStyle="1" w:styleId="2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227">
    <w:name w:val="xl73"/>
    <w:basedOn w:val="1"/>
    <w:qFormat/>
    <w:uiPriority w:val="0"/>
    <w:pPr>
      <w:widowControl/>
      <w:numPr>
        <w:ilvl w:val="0"/>
        <w:numId w:val="5"/>
      </w:numPr>
      <w:pBdr>
        <w:top w:val="single" w:color="auto" w:sz="4" w:space="0"/>
        <w:left w:val="single" w:color="auto" w:sz="4" w:space="0"/>
        <w:bottom w:val="single" w:color="auto" w:sz="4" w:space="0"/>
        <w:right w:val="single" w:color="auto" w:sz="4" w:space="0"/>
      </w:pBdr>
      <w:shd w:val="clear" w:color="000000" w:fill="FFFFFF"/>
      <w:tabs>
        <w:tab w:val="clear" w:pos="2040"/>
      </w:tabs>
      <w:spacing w:before="100" w:beforeAutospacing="1" w:after="100" w:afterAutospacing="1"/>
      <w:ind w:left="0" w:firstLine="0"/>
    </w:pPr>
    <w:rPr>
      <w:rFonts w:ascii="宋体" w:cs="宋体"/>
      <w:color w:val="000000"/>
      <w:kern w:val="0"/>
      <w:sz w:val="20"/>
      <w:szCs w:val="20"/>
    </w:rPr>
  </w:style>
  <w:style w:type="character" w:customStyle="1" w:styleId="228">
    <w:name w:val="正文缩进 Char1"/>
    <w:qFormat/>
    <w:uiPriority w:val="0"/>
    <w:rPr>
      <w:kern w:val="2"/>
      <w:sz w:val="21"/>
      <w:szCs w:val="24"/>
    </w:rPr>
  </w:style>
  <w:style w:type="paragraph" w:customStyle="1" w:styleId="229">
    <w:name w:val="标题3"/>
    <w:basedOn w:val="1"/>
    <w:next w:val="1"/>
    <w:qFormat/>
    <w:uiPriority w:val="0"/>
    <w:pPr>
      <w:widowControl/>
      <w:adjustRightInd w:val="0"/>
      <w:snapToGrid w:val="0"/>
      <w:spacing w:after="200" w:line="322" w:lineRule="auto"/>
      <w:jc w:val="center"/>
    </w:pPr>
    <w:rPr>
      <w:rFonts w:ascii="宋体" w:hAnsi="宋体"/>
      <w:b/>
      <w:bCs/>
      <w:kern w:val="0"/>
      <w:sz w:val="52"/>
      <w:szCs w:val="52"/>
      <w:lang w:eastAsia="en-US" w:bidi="en-US"/>
    </w:rPr>
  </w:style>
  <w:style w:type="character" w:customStyle="1" w:styleId="230">
    <w:name w:val="正文首行缩进 Char"/>
    <w:basedOn w:val="196"/>
    <w:link w:val="55"/>
    <w:qFormat/>
    <w:uiPriority w:val="0"/>
    <w:rPr>
      <w:rFonts w:ascii="金山简黑体" w:hAnsi="金山简黑体" w:eastAsia="金山简黑体"/>
      <w:spacing w:val="-8"/>
      <w:kern w:val="2"/>
      <w:sz w:val="21"/>
      <w:szCs w:val="24"/>
    </w:rPr>
  </w:style>
  <w:style w:type="character" w:customStyle="1" w:styleId="231">
    <w:name w:val="正文文本 3 Char"/>
    <w:basedOn w:val="59"/>
    <w:link w:val="21"/>
    <w:qFormat/>
    <w:uiPriority w:val="0"/>
    <w:rPr>
      <w:kern w:val="2"/>
      <w:sz w:val="24"/>
      <w:szCs w:val="24"/>
    </w:rPr>
  </w:style>
  <w:style w:type="paragraph" w:customStyle="1" w:styleId="232">
    <w:name w:val="列出段落21"/>
    <w:basedOn w:val="1"/>
    <w:qFormat/>
    <w:uiPriority w:val="34"/>
    <w:pPr>
      <w:ind w:firstLine="420" w:firstLineChars="200"/>
    </w:pPr>
  </w:style>
  <w:style w:type="paragraph" w:customStyle="1" w:styleId="233">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34">
    <w:name w:val="列出段落4"/>
    <w:basedOn w:val="1"/>
    <w:unhideWhenUsed/>
    <w:qFormat/>
    <w:uiPriority w:val="34"/>
    <w:pPr>
      <w:ind w:firstLine="420" w:firstLineChars="200"/>
    </w:pPr>
  </w:style>
  <w:style w:type="paragraph" w:customStyle="1" w:styleId="235">
    <w:name w:val="TOC 标题2"/>
    <w:basedOn w:val="3"/>
    <w:next w:val="1"/>
    <w:unhideWhenUsed/>
    <w:qFormat/>
    <w:uiPriority w:val="39"/>
    <w:pPr>
      <w:widowControl/>
      <w:numPr>
        <w:numId w:val="0"/>
      </w:numPr>
      <w:adjustRightInd/>
      <w:spacing w:before="480" w:line="276" w:lineRule="auto"/>
      <w:jc w:val="left"/>
      <w:textAlignment w:val="auto"/>
      <w:outlineLvl w:val="9"/>
    </w:pPr>
    <w:rPr>
      <w:rFonts w:asciiTheme="majorHAnsi" w:hAnsiTheme="majorHAnsi" w:eastAsiaTheme="majorEastAsia" w:cstheme="majorBidi"/>
      <w:bCs/>
      <w:color w:val="376092" w:themeColor="accent1" w:themeShade="BF"/>
      <w:kern w:val="0"/>
      <w:szCs w:val="28"/>
    </w:rPr>
  </w:style>
  <w:style w:type="character" w:customStyle="1" w:styleId="236">
    <w:name w:val="纯文本 字符1"/>
    <w:qFormat/>
    <w:uiPriority w:val="0"/>
    <w:rPr>
      <w:rFonts w:ascii="宋体" w:eastAsia="宋体"/>
      <w:kern w:val="2"/>
      <w:sz w:val="21"/>
      <w:lang w:val="en-US" w:eastAsia="zh-CN" w:bidi="ar-SA"/>
    </w:rPr>
  </w:style>
  <w:style w:type="character" w:customStyle="1" w:styleId="237">
    <w:name w:val="页脚 字符"/>
    <w:qFormat/>
    <w:uiPriority w:val="0"/>
    <w:rPr>
      <w:rFonts w:ascii="宋体"/>
      <w:kern w:val="2"/>
      <w:sz w:val="18"/>
    </w:rPr>
  </w:style>
  <w:style w:type="character" w:customStyle="1" w:styleId="238">
    <w:name w:val="正文文本 (2)_"/>
    <w:link w:val="239"/>
    <w:qFormat/>
    <w:uiPriority w:val="0"/>
    <w:rPr>
      <w:rFonts w:ascii="MingLiU" w:hAnsi="MingLiU" w:eastAsia="MingLiU" w:cs="MingLiU"/>
      <w:sz w:val="22"/>
      <w:szCs w:val="22"/>
      <w:shd w:val="clear" w:color="auto" w:fill="FFFFFF"/>
    </w:rPr>
  </w:style>
  <w:style w:type="paragraph" w:customStyle="1" w:styleId="239">
    <w:name w:val="正文文本 (2)"/>
    <w:basedOn w:val="1"/>
    <w:link w:val="238"/>
    <w:qFormat/>
    <w:uiPriority w:val="0"/>
    <w:pPr>
      <w:shd w:val="clear" w:color="auto" w:fill="FFFFFF"/>
      <w:spacing w:before="540" w:line="437" w:lineRule="exact"/>
      <w:ind w:hanging="600"/>
      <w:jc w:val="left"/>
    </w:pPr>
    <w:rPr>
      <w:rFonts w:ascii="MingLiU" w:hAnsi="MingLiU" w:eastAsia="MingLiU" w:cs="MingLiU"/>
      <w:kern w:val="0"/>
      <w:sz w:val="22"/>
      <w:szCs w:val="22"/>
    </w:rPr>
  </w:style>
  <w:style w:type="character" w:customStyle="1" w:styleId="240">
    <w:name w:val="标题 #4_"/>
    <w:link w:val="241"/>
    <w:qFormat/>
    <w:uiPriority w:val="0"/>
    <w:rPr>
      <w:rFonts w:ascii="MingLiU" w:hAnsi="MingLiU" w:eastAsia="MingLiU" w:cs="MingLiU"/>
      <w:sz w:val="36"/>
      <w:szCs w:val="36"/>
      <w:shd w:val="clear" w:color="auto" w:fill="FFFFFF"/>
    </w:rPr>
  </w:style>
  <w:style w:type="paragraph" w:customStyle="1" w:styleId="241">
    <w:name w:val="标题 #4"/>
    <w:basedOn w:val="1"/>
    <w:link w:val="240"/>
    <w:qFormat/>
    <w:uiPriority w:val="0"/>
    <w:pPr>
      <w:shd w:val="clear" w:color="auto" w:fill="FFFFFF"/>
      <w:spacing w:after="900" w:line="0" w:lineRule="atLeast"/>
      <w:jc w:val="center"/>
      <w:outlineLvl w:val="3"/>
    </w:pPr>
    <w:rPr>
      <w:rFonts w:ascii="MingLiU" w:hAnsi="MingLiU" w:eastAsia="MingLiU" w:cs="MingLiU"/>
      <w:kern w:val="0"/>
      <w:sz w:val="36"/>
      <w:szCs w:val="36"/>
    </w:rPr>
  </w:style>
  <w:style w:type="character" w:customStyle="1" w:styleId="242">
    <w:name w:val="fontstyle01"/>
    <w:qFormat/>
    <w:uiPriority w:val="0"/>
    <w:rPr>
      <w:rFonts w:hint="eastAsia" w:ascii="宋体" w:hAnsi="宋体" w:eastAsia="宋体"/>
      <w:color w:val="000000"/>
      <w:sz w:val="24"/>
      <w:szCs w:val="24"/>
    </w:rPr>
  </w:style>
  <w:style w:type="paragraph" w:customStyle="1" w:styleId="243">
    <w:name w:val="Normal 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4">
    <w:name w:val="常规"/>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45">
    <w:name w:val="常规 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6">
    <w:name w:val="常规 2 2"/>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47">
    <w:name w:val="常规 2 2 2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48">
    <w:name w:val="常规 2 2 30"/>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49">
    <w:name w:val="常规 2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50">
    <w:name w:val="常规 3"/>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51">
    <w:name w:val="常规 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52">
    <w:name w:val="超链接1"/>
    <w:basedOn w:val="1"/>
    <w:qFormat/>
    <w:uiPriority w:val="0"/>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253">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4">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5">
    <w:name w:val="font1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6">
    <w:name w:val="font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7">
    <w:name w:val="font2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8">
    <w:name w:val="font3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9">
    <w:name w:val="font4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0">
    <w:name w:val="font4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61">
    <w:name w:val="font5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62">
    <w:name w:val="font53"/>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263">
    <w:name w:val="font5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64">
    <w:name w:val="font5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5">
    <w:name w:val="font5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66">
    <w:name w:val="font5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7">
    <w:name w:val="font62"/>
    <w:basedOn w:val="1"/>
    <w:qFormat/>
    <w:uiPriority w:val="0"/>
    <w:pPr>
      <w:widowControl/>
      <w:spacing w:before="100" w:beforeAutospacing="1" w:after="100" w:afterAutospacing="1"/>
      <w:jc w:val="left"/>
    </w:pPr>
    <w:rPr>
      <w:rFonts w:ascii="宋体" w:hAnsi="宋体" w:cs="宋体"/>
      <w:color w:val="00B050"/>
      <w:kern w:val="0"/>
      <w:sz w:val="18"/>
      <w:szCs w:val="18"/>
    </w:rPr>
  </w:style>
  <w:style w:type="paragraph" w:customStyle="1" w:styleId="268">
    <w:name w:val="font63"/>
    <w:basedOn w:val="1"/>
    <w:qFormat/>
    <w:uiPriority w:val="0"/>
    <w:pPr>
      <w:widowControl/>
      <w:spacing w:before="100" w:beforeAutospacing="1" w:after="100" w:afterAutospacing="1"/>
      <w:jc w:val="left"/>
    </w:pPr>
    <w:rPr>
      <w:rFonts w:ascii="宋体" w:hAnsi="宋体" w:cs="宋体"/>
      <w:color w:val="00B0F0"/>
      <w:kern w:val="0"/>
      <w:sz w:val="18"/>
      <w:szCs w:val="18"/>
    </w:rPr>
  </w:style>
  <w:style w:type="paragraph" w:customStyle="1" w:styleId="269">
    <w:name w:val="font66"/>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270">
    <w:name w:val="font72"/>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271">
    <w:name w:val="font77"/>
    <w:basedOn w:val="1"/>
    <w:qFormat/>
    <w:uiPriority w:val="0"/>
    <w:pPr>
      <w:widowControl/>
      <w:spacing w:before="100" w:beforeAutospacing="1" w:after="100" w:afterAutospacing="1"/>
      <w:jc w:val="left"/>
    </w:pPr>
    <w:rPr>
      <w:rFonts w:ascii="宋体" w:hAnsi="宋体" w:cs="宋体"/>
      <w:b/>
      <w:bCs/>
      <w:color w:val="00B0F0"/>
      <w:kern w:val="0"/>
      <w:sz w:val="20"/>
      <w:szCs w:val="20"/>
    </w:rPr>
  </w:style>
  <w:style w:type="paragraph" w:customStyle="1" w:styleId="272">
    <w:name w:val="font78"/>
    <w:basedOn w:val="1"/>
    <w:qFormat/>
    <w:uiPriority w:val="0"/>
    <w:pPr>
      <w:widowControl/>
      <w:spacing w:before="100" w:beforeAutospacing="1" w:after="100" w:afterAutospacing="1"/>
      <w:jc w:val="left"/>
    </w:pPr>
    <w:rPr>
      <w:rFonts w:ascii="宋体" w:hAnsi="宋体" w:cs="宋体"/>
      <w:b/>
      <w:bCs/>
      <w:color w:val="00B050"/>
      <w:kern w:val="0"/>
      <w:sz w:val="20"/>
      <w:szCs w:val="20"/>
    </w:rPr>
  </w:style>
  <w:style w:type="paragraph" w:customStyle="1" w:styleId="273">
    <w:name w:val="font79"/>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table" w:customStyle="1" w:styleId="274">
    <w:name w:val="Normal 2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75">
    <w:name w:val="常规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276">
    <w:name w:val="常规 2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77">
    <w:name w:val="常规 2 2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278">
    <w:name w:val="常规 2 2 27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279">
    <w:name w:val="常规 2 2 30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280">
    <w:name w:val="常规 25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81">
    <w:name w:val="常规 3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82">
    <w:name w:val="常规 30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283">
    <w:name w:val="超链接2"/>
    <w:basedOn w:val="57"/>
    <w:qFormat/>
    <w:uiPriority w:val="0"/>
    <w:pPr>
      <w:spacing w:before="100" w:beforeAutospacing="1" w:after="100" w:afterAutospacing="1"/>
    </w:pPr>
    <w:rPr>
      <w:rFonts w:ascii="宋体" w:hAnsi="宋体"/>
      <w:color w:val="0000FF"/>
      <w:sz w:val="22"/>
      <w:szCs w:val="22"/>
      <w:u w:val="single"/>
    </w:rPr>
    <w:tblPr>
      <w:tblCellMar>
        <w:top w:w="0" w:type="dxa"/>
        <w:left w:w="0" w:type="dxa"/>
        <w:bottom w:w="0" w:type="dxa"/>
        <w:right w:w="0" w:type="dxa"/>
      </w:tblCellMar>
    </w:tblPr>
  </w:style>
  <w:style w:type="paragraph" w:customStyle="1" w:styleId="284">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5">
    <w:name w:val="xl30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286">
    <w:name w:val="xl30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sz w:val="20"/>
      <w:szCs w:val="20"/>
    </w:rPr>
  </w:style>
  <w:style w:type="paragraph" w:customStyle="1" w:styleId="287">
    <w:name w:val="xl306"/>
    <w:basedOn w:val="284"/>
    <w:qFormat/>
    <w:uiPriority w:val="0"/>
    <w:pPr>
      <w:pBdr>
        <w:top w:val="single" w:color="auto" w:sz="4" w:space="0"/>
        <w:left w:val="single" w:color="auto" w:sz="4" w:space="0"/>
        <w:bottom w:val="single" w:color="auto" w:sz="4" w:space="0"/>
      </w:pBdr>
      <w:jc w:val="center"/>
    </w:pPr>
    <w:rPr>
      <w:b/>
      <w:bCs/>
      <w:sz w:val="20"/>
      <w:szCs w:val="20"/>
    </w:rPr>
  </w:style>
  <w:style w:type="paragraph" w:customStyle="1" w:styleId="288">
    <w:name w:val="xl305"/>
    <w:basedOn w:val="284"/>
    <w:qFormat/>
    <w:uiPriority w:val="0"/>
    <w:pPr>
      <w:pBdr>
        <w:top w:val="single" w:color="auto" w:sz="4" w:space="0"/>
        <w:left w:val="single" w:color="auto" w:sz="4" w:space="0"/>
        <w:bottom w:val="single" w:color="auto" w:sz="4" w:space="0"/>
        <w:right w:val="single" w:color="auto" w:sz="4" w:space="0"/>
      </w:pBdr>
      <w:jc w:val="center"/>
    </w:pPr>
    <w:rPr>
      <w:color w:val="FF0000"/>
    </w:rPr>
  </w:style>
  <w:style w:type="paragraph" w:customStyle="1" w:styleId="289">
    <w:name w:val="xl304"/>
    <w:basedOn w:val="284"/>
    <w:qFormat/>
    <w:uiPriority w:val="0"/>
    <w:pPr>
      <w:pBdr>
        <w:bottom w:val="single" w:color="auto" w:sz="4" w:space="0"/>
      </w:pBdr>
    </w:pPr>
    <w:rPr>
      <w:b/>
      <w:bCs/>
      <w:sz w:val="20"/>
      <w:szCs w:val="20"/>
    </w:rPr>
  </w:style>
  <w:style w:type="paragraph" w:customStyle="1" w:styleId="290">
    <w:name w:val="xl303"/>
    <w:basedOn w:val="284"/>
    <w:qFormat/>
    <w:uiPriority w:val="0"/>
    <w:pPr>
      <w:pBdr>
        <w:left w:val="single" w:color="auto" w:sz="4" w:space="0"/>
        <w:right w:val="single" w:color="auto" w:sz="4" w:space="0"/>
      </w:pBdr>
      <w:jc w:val="center"/>
    </w:pPr>
    <w:rPr>
      <w:b/>
      <w:bCs/>
      <w:color w:val="FF0000"/>
    </w:rPr>
  </w:style>
  <w:style w:type="paragraph" w:customStyle="1" w:styleId="291">
    <w:name w:val="xl302"/>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color w:val="FF0000"/>
    </w:rPr>
  </w:style>
  <w:style w:type="paragraph" w:customStyle="1" w:styleId="292">
    <w:name w:val="xl301"/>
    <w:basedOn w:val="284"/>
    <w:qFormat/>
    <w:uiPriority w:val="0"/>
    <w:pPr>
      <w:pBdr>
        <w:top w:val="single" w:color="auto" w:sz="4" w:space="0"/>
        <w:left w:val="single" w:color="auto" w:sz="4" w:space="0"/>
        <w:bottom w:val="single" w:color="auto" w:sz="4" w:space="0"/>
        <w:right w:val="single" w:color="auto" w:sz="4" w:space="0"/>
      </w:pBdr>
      <w:jc w:val="center"/>
    </w:pPr>
    <w:rPr>
      <w:b/>
      <w:bCs/>
      <w:color w:val="FF0000"/>
    </w:rPr>
  </w:style>
  <w:style w:type="paragraph" w:customStyle="1" w:styleId="293">
    <w:name w:val="xl299"/>
    <w:basedOn w:val="284"/>
    <w:qFormat/>
    <w:uiPriority w:val="0"/>
    <w:pPr>
      <w:pBdr>
        <w:left w:val="single" w:color="auto" w:sz="4" w:space="0"/>
        <w:bottom w:val="single" w:color="auto" w:sz="4" w:space="0"/>
        <w:right w:val="single" w:color="auto" w:sz="4" w:space="0"/>
      </w:pBdr>
      <w:jc w:val="center"/>
    </w:pPr>
    <w:rPr>
      <w:b/>
      <w:bCs/>
    </w:rPr>
  </w:style>
  <w:style w:type="paragraph" w:customStyle="1" w:styleId="294">
    <w:name w:val="xl298"/>
    <w:basedOn w:val="284"/>
    <w:qFormat/>
    <w:uiPriority w:val="0"/>
    <w:pPr>
      <w:pBdr>
        <w:left w:val="single" w:color="auto" w:sz="4" w:space="0"/>
        <w:right w:val="single" w:color="auto" w:sz="4" w:space="0"/>
      </w:pBdr>
      <w:jc w:val="center"/>
    </w:pPr>
    <w:rPr>
      <w:b/>
      <w:bCs/>
    </w:rPr>
  </w:style>
  <w:style w:type="paragraph" w:customStyle="1" w:styleId="295">
    <w:name w:val="xl297"/>
    <w:basedOn w:val="284"/>
    <w:qFormat/>
    <w:uiPriority w:val="0"/>
    <w:pPr>
      <w:pBdr>
        <w:left w:val="single" w:color="auto" w:sz="4" w:space="0"/>
        <w:bottom w:val="single" w:color="auto" w:sz="4" w:space="0"/>
        <w:right w:val="single" w:color="auto" w:sz="4" w:space="0"/>
      </w:pBdr>
      <w:jc w:val="center"/>
    </w:pPr>
    <w:rPr>
      <w:b/>
      <w:bCs/>
    </w:rPr>
  </w:style>
  <w:style w:type="paragraph" w:customStyle="1" w:styleId="296">
    <w:name w:val="xl296"/>
    <w:basedOn w:val="284"/>
    <w:qFormat/>
    <w:uiPriority w:val="0"/>
    <w:pPr>
      <w:pBdr>
        <w:left w:val="single" w:color="auto" w:sz="4" w:space="0"/>
        <w:right w:val="single" w:color="auto" w:sz="4" w:space="0"/>
      </w:pBdr>
      <w:jc w:val="center"/>
    </w:pPr>
    <w:rPr>
      <w:b/>
      <w:bCs/>
    </w:rPr>
  </w:style>
  <w:style w:type="paragraph" w:customStyle="1" w:styleId="297">
    <w:name w:val="xl295"/>
    <w:basedOn w:val="284"/>
    <w:qFormat/>
    <w:uiPriority w:val="0"/>
    <w:pPr>
      <w:pBdr>
        <w:left w:val="single" w:color="auto" w:sz="4" w:space="0"/>
        <w:bottom w:val="single" w:color="auto" w:sz="4" w:space="0"/>
        <w:right w:val="single" w:color="auto" w:sz="4" w:space="0"/>
      </w:pBdr>
      <w:jc w:val="center"/>
    </w:pPr>
    <w:rPr>
      <w:b/>
      <w:bCs/>
      <w:color w:val="000000"/>
    </w:rPr>
  </w:style>
  <w:style w:type="paragraph" w:customStyle="1" w:styleId="298">
    <w:name w:val="xl294"/>
    <w:basedOn w:val="284"/>
    <w:qFormat/>
    <w:uiPriority w:val="0"/>
    <w:pPr>
      <w:pBdr>
        <w:left w:val="single" w:color="auto" w:sz="4" w:space="0"/>
        <w:bottom w:val="single" w:color="auto" w:sz="4" w:space="0"/>
        <w:right w:val="single" w:color="auto" w:sz="4" w:space="0"/>
      </w:pBdr>
      <w:jc w:val="center"/>
    </w:pPr>
  </w:style>
  <w:style w:type="paragraph" w:customStyle="1" w:styleId="299">
    <w:name w:val="xl293"/>
    <w:basedOn w:val="284"/>
    <w:qFormat/>
    <w:uiPriority w:val="0"/>
    <w:pPr>
      <w:pBdr>
        <w:left w:val="single" w:color="auto" w:sz="4" w:space="0"/>
        <w:right w:val="single" w:color="auto" w:sz="4" w:space="0"/>
      </w:pBdr>
      <w:shd w:val="clear" w:color="000000" w:fill="FFFFFF"/>
      <w:jc w:val="center"/>
    </w:pPr>
    <w:rPr>
      <w:sz w:val="20"/>
      <w:szCs w:val="20"/>
    </w:rPr>
  </w:style>
  <w:style w:type="paragraph" w:customStyle="1" w:styleId="300">
    <w:name w:val="xl292"/>
    <w:basedOn w:val="284"/>
    <w:qFormat/>
    <w:uiPriority w:val="0"/>
    <w:pPr>
      <w:pBdr>
        <w:left w:val="single" w:color="auto" w:sz="4" w:space="0"/>
        <w:bottom w:val="single" w:color="auto" w:sz="4" w:space="0"/>
        <w:right w:val="single" w:color="auto" w:sz="4" w:space="0"/>
      </w:pBdr>
      <w:jc w:val="center"/>
    </w:pPr>
    <w:rPr>
      <w:b/>
      <w:bCs/>
    </w:rPr>
  </w:style>
  <w:style w:type="paragraph" w:customStyle="1" w:styleId="301">
    <w:name w:val="xl291"/>
    <w:basedOn w:val="284"/>
    <w:qFormat/>
    <w:uiPriority w:val="0"/>
    <w:pPr>
      <w:pBdr>
        <w:left w:val="single" w:color="auto" w:sz="4" w:space="0"/>
        <w:right w:val="single" w:color="auto" w:sz="4" w:space="0"/>
      </w:pBdr>
      <w:jc w:val="center"/>
    </w:pPr>
    <w:rPr>
      <w:b/>
      <w:bCs/>
    </w:rPr>
  </w:style>
  <w:style w:type="paragraph" w:customStyle="1" w:styleId="302">
    <w:name w:val="xl290"/>
    <w:basedOn w:val="284"/>
    <w:qFormat/>
    <w:uiPriority w:val="0"/>
    <w:pPr>
      <w:pBdr>
        <w:left w:val="single" w:color="auto" w:sz="4" w:space="0"/>
        <w:bottom w:val="single" w:color="auto" w:sz="4" w:space="0"/>
        <w:right w:val="single" w:color="auto" w:sz="4" w:space="0"/>
      </w:pBdr>
      <w:shd w:val="clear" w:color="000000" w:fill="FFFFFF"/>
      <w:jc w:val="center"/>
    </w:pPr>
    <w:rPr>
      <w:b/>
      <w:bCs/>
    </w:rPr>
  </w:style>
  <w:style w:type="paragraph" w:customStyle="1" w:styleId="303">
    <w:name w:val="xl288"/>
    <w:basedOn w:val="284"/>
    <w:qFormat/>
    <w:uiPriority w:val="0"/>
    <w:pPr>
      <w:pBdr>
        <w:left w:val="single" w:color="auto" w:sz="4" w:space="0"/>
        <w:right w:val="single" w:color="auto" w:sz="4" w:space="0"/>
      </w:pBdr>
      <w:shd w:val="clear" w:color="000000" w:fill="FFFFFF"/>
    </w:pPr>
    <w:rPr>
      <w:sz w:val="18"/>
      <w:szCs w:val="18"/>
    </w:rPr>
  </w:style>
  <w:style w:type="paragraph" w:customStyle="1" w:styleId="304">
    <w:name w:val="xl287"/>
    <w:basedOn w:val="284"/>
    <w:qFormat/>
    <w:uiPriority w:val="0"/>
    <w:pPr>
      <w:pBdr>
        <w:left w:val="single" w:color="auto" w:sz="4" w:space="0"/>
        <w:bottom w:val="single" w:color="auto" w:sz="4" w:space="0"/>
        <w:right w:val="single" w:color="auto" w:sz="4" w:space="0"/>
      </w:pBdr>
      <w:shd w:val="clear" w:color="000000" w:fill="FFFFFF"/>
    </w:pPr>
    <w:rPr>
      <w:sz w:val="18"/>
      <w:szCs w:val="18"/>
    </w:rPr>
  </w:style>
  <w:style w:type="paragraph" w:customStyle="1" w:styleId="305">
    <w:name w:val="xl286"/>
    <w:basedOn w:val="284"/>
    <w:qFormat/>
    <w:uiPriority w:val="0"/>
    <w:pPr>
      <w:pBdr>
        <w:left w:val="single" w:color="auto" w:sz="4" w:space="0"/>
        <w:bottom w:val="single" w:color="auto" w:sz="4" w:space="0"/>
        <w:right w:val="single" w:color="auto" w:sz="4" w:space="0"/>
      </w:pBdr>
    </w:pPr>
    <w:rPr>
      <w:sz w:val="18"/>
      <w:szCs w:val="18"/>
    </w:rPr>
  </w:style>
  <w:style w:type="paragraph" w:customStyle="1" w:styleId="306">
    <w:name w:val="xl285"/>
    <w:basedOn w:val="284"/>
    <w:qFormat/>
    <w:uiPriority w:val="0"/>
    <w:pPr>
      <w:pBdr>
        <w:left w:val="single" w:color="auto" w:sz="4" w:space="0"/>
        <w:right w:val="single" w:color="auto" w:sz="4" w:space="0"/>
      </w:pBdr>
    </w:pPr>
    <w:rPr>
      <w:sz w:val="18"/>
      <w:szCs w:val="18"/>
    </w:rPr>
  </w:style>
  <w:style w:type="paragraph" w:customStyle="1" w:styleId="307">
    <w:name w:val="xl284"/>
    <w:basedOn w:val="284"/>
    <w:qFormat/>
    <w:uiPriority w:val="0"/>
    <w:pPr>
      <w:pBdr>
        <w:bottom w:val="single" w:color="auto" w:sz="4" w:space="0"/>
      </w:pBdr>
      <w:shd w:val="clear" w:color="000000" w:fill="FFFFFF"/>
      <w:jc w:val="center"/>
    </w:pPr>
  </w:style>
  <w:style w:type="paragraph" w:customStyle="1" w:styleId="308">
    <w:name w:val="xl283"/>
    <w:basedOn w:val="284"/>
    <w:qFormat/>
    <w:uiPriority w:val="0"/>
    <w:pPr>
      <w:pBdr>
        <w:bottom w:val="single" w:color="auto" w:sz="4" w:space="0"/>
      </w:pBdr>
      <w:shd w:val="clear" w:color="000000" w:fill="FFFFFF"/>
    </w:pPr>
    <w:rPr>
      <w:sz w:val="18"/>
      <w:szCs w:val="18"/>
    </w:rPr>
  </w:style>
  <w:style w:type="paragraph" w:customStyle="1" w:styleId="309">
    <w:name w:val="xl282"/>
    <w:basedOn w:val="284"/>
    <w:qFormat/>
    <w:uiPriority w:val="0"/>
    <w:pPr>
      <w:pBdr>
        <w:bottom w:val="single" w:color="auto" w:sz="4" w:space="0"/>
      </w:pBdr>
      <w:shd w:val="clear" w:color="000000" w:fill="FFFFFF"/>
      <w:jc w:val="center"/>
    </w:pPr>
    <w:rPr>
      <w:b/>
      <w:bCs/>
    </w:rPr>
  </w:style>
  <w:style w:type="paragraph" w:customStyle="1" w:styleId="310">
    <w:name w:val="xl281"/>
    <w:basedOn w:val="284"/>
    <w:qFormat/>
    <w:uiPriority w:val="0"/>
    <w:pPr>
      <w:shd w:val="clear" w:color="000000" w:fill="FFFFFF"/>
      <w:jc w:val="center"/>
    </w:pPr>
  </w:style>
  <w:style w:type="paragraph" w:customStyle="1" w:styleId="311">
    <w:name w:val="xl279"/>
    <w:basedOn w:val="284"/>
    <w:qFormat/>
    <w:uiPriority w:val="0"/>
    <w:pPr>
      <w:pBdr>
        <w:top w:val="single" w:color="auto" w:sz="8" w:space="0"/>
      </w:pBdr>
      <w:shd w:val="clear" w:color="000000" w:fill="FFFFFF"/>
      <w:jc w:val="center"/>
    </w:pPr>
  </w:style>
  <w:style w:type="paragraph" w:customStyle="1" w:styleId="312">
    <w:name w:val="xl278"/>
    <w:basedOn w:val="284"/>
    <w:qFormat/>
    <w:uiPriority w:val="0"/>
    <w:pPr>
      <w:pBdr>
        <w:top w:val="single" w:color="auto" w:sz="8" w:space="0"/>
      </w:pBdr>
      <w:shd w:val="clear" w:color="000000" w:fill="FFFFFF"/>
    </w:pPr>
    <w:rPr>
      <w:sz w:val="18"/>
      <w:szCs w:val="18"/>
    </w:rPr>
  </w:style>
  <w:style w:type="paragraph" w:customStyle="1" w:styleId="313">
    <w:name w:val="xl277"/>
    <w:basedOn w:val="284"/>
    <w:qFormat/>
    <w:uiPriority w:val="0"/>
    <w:pPr>
      <w:pBdr>
        <w:top w:val="single" w:color="auto" w:sz="8" w:space="0"/>
      </w:pBdr>
      <w:shd w:val="clear" w:color="000000" w:fill="FFFFFF"/>
      <w:jc w:val="center"/>
    </w:pPr>
    <w:rPr>
      <w:b/>
      <w:bCs/>
    </w:rPr>
  </w:style>
  <w:style w:type="paragraph" w:customStyle="1" w:styleId="314">
    <w:name w:val="xl276"/>
    <w:basedOn w:val="284"/>
    <w:qFormat/>
    <w:uiPriority w:val="0"/>
    <w:pPr>
      <w:shd w:val="clear" w:color="000000" w:fill="FFFFFF"/>
      <w:jc w:val="center"/>
    </w:pPr>
    <w:rPr>
      <w:sz w:val="44"/>
      <w:szCs w:val="44"/>
    </w:rPr>
  </w:style>
  <w:style w:type="paragraph" w:customStyle="1" w:styleId="315">
    <w:name w:val="xl275"/>
    <w:basedOn w:val="284"/>
    <w:qFormat/>
    <w:uiPriority w:val="0"/>
    <w:pPr>
      <w:shd w:val="clear" w:color="000000" w:fill="FFFFFF"/>
      <w:jc w:val="center"/>
    </w:pPr>
    <w:rPr>
      <w:sz w:val="28"/>
      <w:szCs w:val="28"/>
    </w:rPr>
  </w:style>
  <w:style w:type="paragraph" w:customStyle="1" w:styleId="316">
    <w:name w:val="xl274"/>
    <w:basedOn w:val="284"/>
    <w:qFormat/>
    <w:uiPriority w:val="0"/>
    <w:pPr>
      <w:shd w:val="clear" w:color="000000" w:fill="FFFFFF"/>
      <w:jc w:val="center"/>
    </w:pPr>
    <w:rPr>
      <w:sz w:val="48"/>
      <w:szCs w:val="48"/>
    </w:rPr>
  </w:style>
  <w:style w:type="paragraph" w:customStyle="1" w:styleId="317">
    <w:name w:val="xl273"/>
    <w:basedOn w:val="284"/>
    <w:qFormat/>
    <w:uiPriority w:val="0"/>
    <w:pPr>
      <w:shd w:val="clear" w:color="000000" w:fill="FFFFFF"/>
    </w:pPr>
    <w:rPr>
      <w:sz w:val="18"/>
      <w:szCs w:val="18"/>
    </w:rPr>
  </w:style>
  <w:style w:type="paragraph" w:customStyle="1" w:styleId="318">
    <w:name w:val="xl272"/>
    <w:basedOn w:val="284"/>
    <w:qFormat/>
    <w:uiPriority w:val="0"/>
    <w:pPr>
      <w:pBdr>
        <w:top w:val="single" w:color="auto" w:sz="4" w:space="0"/>
        <w:left w:val="single" w:color="auto" w:sz="4" w:space="0"/>
        <w:bottom w:val="single" w:color="auto" w:sz="4" w:space="0"/>
        <w:right w:val="single" w:color="auto" w:sz="4" w:space="0"/>
      </w:pBdr>
    </w:pPr>
    <w:rPr>
      <w:color w:val="00B0F0"/>
      <w:sz w:val="16"/>
      <w:szCs w:val="16"/>
    </w:rPr>
  </w:style>
  <w:style w:type="paragraph" w:customStyle="1" w:styleId="319">
    <w:name w:val="xl271"/>
    <w:basedOn w:val="284"/>
    <w:qFormat/>
    <w:uiPriority w:val="0"/>
    <w:pPr>
      <w:pBdr>
        <w:top w:val="single" w:color="auto" w:sz="4" w:space="0"/>
        <w:left w:val="single" w:color="auto" w:sz="4" w:space="0"/>
        <w:bottom w:val="single" w:color="auto" w:sz="4" w:space="0"/>
        <w:right w:val="single" w:color="auto" w:sz="4" w:space="0"/>
      </w:pBdr>
    </w:pPr>
    <w:rPr>
      <w:color w:val="00B0F0"/>
      <w:sz w:val="20"/>
      <w:szCs w:val="20"/>
    </w:rPr>
  </w:style>
  <w:style w:type="paragraph" w:customStyle="1" w:styleId="320">
    <w:name w:val="xl270"/>
    <w:basedOn w:val="284"/>
    <w:qFormat/>
    <w:uiPriority w:val="0"/>
    <w:pPr>
      <w:pBdr>
        <w:top w:val="single" w:color="auto" w:sz="4" w:space="0"/>
        <w:left w:val="single" w:color="auto" w:sz="4" w:space="0"/>
        <w:bottom w:val="single" w:color="auto" w:sz="4" w:space="0"/>
        <w:right w:val="single" w:color="auto" w:sz="4" w:space="0"/>
      </w:pBdr>
    </w:pPr>
    <w:rPr>
      <w:color w:val="00B0F0"/>
    </w:rPr>
  </w:style>
  <w:style w:type="paragraph" w:customStyle="1" w:styleId="321">
    <w:name w:val="xl269"/>
    <w:basedOn w:val="284"/>
    <w:qFormat/>
    <w:uiPriority w:val="0"/>
    <w:pPr>
      <w:pBdr>
        <w:top w:val="single" w:color="auto" w:sz="4" w:space="0"/>
        <w:left w:val="single" w:color="auto" w:sz="4" w:space="0"/>
        <w:bottom w:val="single" w:color="auto" w:sz="4" w:space="0"/>
        <w:right w:val="single" w:color="auto" w:sz="4" w:space="0"/>
      </w:pBdr>
      <w:jc w:val="center"/>
    </w:pPr>
    <w:rPr>
      <w:color w:val="FF0000"/>
    </w:rPr>
  </w:style>
  <w:style w:type="paragraph" w:customStyle="1" w:styleId="322">
    <w:name w:val="xl26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color w:val="FF0000"/>
      <w:sz w:val="20"/>
      <w:szCs w:val="20"/>
    </w:rPr>
  </w:style>
  <w:style w:type="paragraph" w:customStyle="1" w:styleId="323">
    <w:name w:val="xl266"/>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FF0000"/>
      <w:sz w:val="20"/>
      <w:szCs w:val="20"/>
    </w:rPr>
  </w:style>
  <w:style w:type="paragraph" w:customStyle="1" w:styleId="324">
    <w:name w:val="xl265"/>
    <w:basedOn w:val="284"/>
    <w:qFormat/>
    <w:uiPriority w:val="0"/>
    <w:rPr>
      <w:color w:val="FF0000"/>
    </w:rPr>
  </w:style>
  <w:style w:type="paragraph" w:customStyle="1" w:styleId="325">
    <w:name w:val="xl264"/>
    <w:basedOn w:val="284"/>
    <w:qFormat/>
    <w:uiPriority w:val="0"/>
    <w:pPr>
      <w:pBdr>
        <w:top w:val="single" w:color="auto" w:sz="4" w:space="0"/>
        <w:left w:val="single" w:color="auto" w:sz="4" w:space="0"/>
        <w:bottom w:val="single" w:color="auto" w:sz="4" w:space="0"/>
      </w:pBdr>
      <w:jc w:val="center"/>
    </w:pPr>
    <w:rPr>
      <w:color w:val="FF0000"/>
      <w:sz w:val="20"/>
      <w:szCs w:val="20"/>
    </w:rPr>
  </w:style>
  <w:style w:type="paragraph" w:customStyle="1" w:styleId="326">
    <w:name w:val="xl263"/>
    <w:basedOn w:val="284"/>
    <w:qFormat/>
    <w:uiPriority w:val="0"/>
    <w:pPr>
      <w:pBdr>
        <w:top w:val="single" w:color="auto" w:sz="4" w:space="0"/>
        <w:left w:val="single" w:color="auto" w:sz="4" w:space="0"/>
        <w:bottom w:val="single" w:color="auto" w:sz="4" w:space="0"/>
        <w:right w:val="single" w:color="auto" w:sz="4" w:space="0"/>
      </w:pBdr>
    </w:pPr>
    <w:rPr>
      <w:color w:val="FF0000"/>
      <w:sz w:val="20"/>
      <w:szCs w:val="20"/>
    </w:rPr>
  </w:style>
  <w:style w:type="paragraph" w:customStyle="1" w:styleId="327">
    <w:name w:val="xl262"/>
    <w:basedOn w:val="284"/>
    <w:qFormat/>
    <w:uiPriority w:val="0"/>
    <w:pPr>
      <w:pBdr>
        <w:top w:val="single" w:color="auto" w:sz="4" w:space="0"/>
        <w:left w:val="single" w:color="auto" w:sz="4" w:space="0"/>
        <w:bottom w:val="single" w:color="auto" w:sz="4" w:space="0"/>
        <w:right w:val="single" w:color="auto" w:sz="4" w:space="0"/>
      </w:pBdr>
      <w:jc w:val="center"/>
    </w:pPr>
    <w:rPr>
      <w:b/>
      <w:bCs/>
      <w:color w:val="FF0000"/>
      <w:sz w:val="20"/>
      <w:szCs w:val="20"/>
    </w:rPr>
  </w:style>
  <w:style w:type="paragraph" w:customStyle="1" w:styleId="328">
    <w:name w:val="xl261"/>
    <w:basedOn w:val="284"/>
    <w:qFormat/>
    <w:uiPriority w:val="0"/>
    <w:pPr>
      <w:shd w:val="clear" w:color="000000" w:fill="FFFFFF"/>
    </w:pPr>
    <w:rPr>
      <w:color w:val="FF0000"/>
    </w:rPr>
  </w:style>
  <w:style w:type="paragraph" w:customStyle="1" w:styleId="329">
    <w:name w:val="xl260"/>
    <w:basedOn w:val="284"/>
    <w:qFormat/>
    <w:uiPriority w:val="0"/>
    <w:pPr>
      <w:pBdr>
        <w:top w:val="single" w:color="auto" w:sz="4" w:space="0"/>
        <w:left w:val="single" w:color="auto" w:sz="4" w:space="0"/>
        <w:bottom w:val="single" w:color="auto" w:sz="4" w:space="0"/>
      </w:pBdr>
      <w:shd w:val="clear" w:color="000000" w:fill="FFFFFF"/>
      <w:jc w:val="center"/>
    </w:pPr>
    <w:rPr>
      <w:sz w:val="20"/>
      <w:szCs w:val="20"/>
    </w:rPr>
  </w:style>
  <w:style w:type="paragraph" w:customStyle="1" w:styleId="330">
    <w:name w:val="xl254"/>
    <w:basedOn w:val="284"/>
    <w:qFormat/>
    <w:uiPriority w:val="0"/>
    <w:pPr>
      <w:pBdr>
        <w:top w:val="single" w:color="auto" w:sz="4" w:space="0"/>
        <w:left w:val="single" w:color="auto" w:sz="4" w:space="0"/>
        <w:bottom w:val="single" w:color="auto" w:sz="4" w:space="0"/>
        <w:right w:val="single" w:color="auto" w:sz="4" w:space="0"/>
      </w:pBdr>
      <w:jc w:val="center"/>
    </w:pPr>
    <w:rPr>
      <w:sz w:val="28"/>
      <w:szCs w:val="28"/>
    </w:rPr>
  </w:style>
  <w:style w:type="paragraph" w:customStyle="1" w:styleId="331">
    <w:name w:val="xl253"/>
    <w:basedOn w:val="284"/>
    <w:qFormat/>
    <w:uiPriority w:val="0"/>
    <w:pPr>
      <w:jc w:val="center"/>
    </w:pPr>
    <w:rPr>
      <w:sz w:val="18"/>
      <w:szCs w:val="18"/>
    </w:rPr>
  </w:style>
  <w:style w:type="paragraph" w:customStyle="1" w:styleId="332">
    <w:name w:val="xl252"/>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33">
    <w:name w:val="xl249"/>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34">
    <w:name w:val="xl24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35">
    <w:name w:val="xl247"/>
    <w:basedOn w:val="284"/>
    <w:qFormat/>
    <w:uiPriority w:val="0"/>
    <w:pPr>
      <w:pBdr>
        <w:top w:val="single" w:color="auto" w:sz="4" w:space="0"/>
        <w:left w:val="single" w:color="auto" w:sz="4" w:space="0"/>
        <w:bottom w:val="single" w:color="auto" w:sz="4" w:space="0"/>
      </w:pBdr>
      <w:shd w:val="clear" w:color="000000" w:fill="FFFFFF"/>
      <w:jc w:val="center"/>
    </w:pPr>
    <w:rPr>
      <w:color w:val="000000"/>
      <w:sz w:val="18"/>
      <w:szCs w:val="18"/>
    </w:rPr>
  </w:style>
  <w:style w:type="paragraph" w:customStyle="1" w:styleId="336">
    <w:name w:val="xl246"/>
    <w:basedOn w:val="284"/>
    <w:qFormat/>
    <w:uiPriority w:val="0"/>
    <w:pPr>
      <w:pBdr>
        <w:top w:val="single" w:color="auto" w:sz="4" w:space="0"/>
        <w:left w:val="single" w:color="auto" w:sz="4" w:space="0"/>
        <w:bottom w:val="single" w:color="auto" w:sz="4" w:space="0"/>
      </w:pBdr>
    </w:pPr>
  </w:style>
  <w:style w:type="paragraph" w:customStyle="1" w:styleId="337">
    <w:name w:val="xl245"/>
    <w:basedOn w:val="284"/>
    <w:qFormat/>
    <w:uiPriority w:val="0"/>
    <w:pPr>
      <w:pBdr>
        <w:top w:val="single" w:color="auto" w:sz="4" w:space="0"/>
        <w:left w:val="single" w:color="auto" w:sz="4" w:space="0"/>
        <w:bottom w:val="single" w:color="auto" w:sz="4" w:space="0"/>
      </w:pBdr>
      <w:jc w:val="center"/>
    </w:pPr>
  </w:style>
  <w:style w:type="paragraph" w:customStyle="1" w:styleId="338">
    <w:name w:val="xl244"/>
    <w:basedOn w:val="284"/>
    <w:qFormat/>
    <w:uiPriority w:val="0"/>
    <w:pPr>
      <w:pBdr>
        <w:top w:val="single" w:color="auto" w:sz="4" w:space="0"/>
        <w:left w:val="single" w:color="auto" w:sz="4" w:space="0"/>
        <w:bottom w:val="single" w:color="auto" w:sz="4" w:space="0"/>
      </w:pBdr>
      <w:shd w:val="clear" w:color="000000" w:fill="FFFFFF"/>
      <w:jc w:val="center"/>
    </w:pPr>
    <w:rPr>
      <w:sz w:val="20"/>
      <w:szCs w:val="20"/>
    </w:rPr>
  </w:style>
  <w:style w:type="paragraph" w:customStyle="1" w:styleId="339">
    <w:name w:val="xl243"/>
    <w:basedOn w:val="284"/>
    <w:qFormat/>
    <w:uiPriority w:val="0"/>
    <w:pPr>
      <w:pBdr>
        <w:top w:val="single" w:color="auto" w:sz="4" w:space="0"/>
        <w:left w:val="single" w:color="auto" w:sz="4" w:space="0"/>
        <w:bottom w:val="single" w:color="auto" w:sz="4" w:space="0"/>
      </w:pBdr>
      <w:jc w:val="center"/>
    </w:pPr>
    <w:rPr>
      <w:sz w:val="20"/>
      <w:szCs w:val="20"/>
    </w:rPr>
  </w:style>
  <w:style w:type="paragraph" w:customStyle="1" w:styleId="340">
    <w:name w:val="xl242"/>
    <w:basedOn w:val="284"/>
    <w:qFormat/>
    <w:uiPriority w:val="0"/>
    <w:pPr>
      <w:pBdr>
        <w:top w:val="single" w:color="auto" w:sz="4" w:space="0"/>
        <w:left w:val="single" w:color="auto" w:sz="4" w:space="0"/>
        <w:bottom w:val="single" w:color="auto" w:sz="4" w:space="0"/>
      </w:pBdr>
      <w:jc w:val="center"/>
    </w:pPr>
    <w:rPr>
      <w:sz w:val="20"/>
      <w:szCs w:val="20"/>
    </w:rPr>
  </w:style>
  <w:style w:type="paragraph" w:customStyle="1" w:styleId="341">
    <w:name w:val="xl241"/>
    <w:basedOn w:val="284"/>
    <w:qFormat/>
    <w:uiPriority w:val="0"/>
    <w:pPr>
      <w:pBdr>
        <w:top w:val="single" w:color="auto" w:sz="4" w:space="0"/>
        <w:left w:val="single" w:color="auto" w:sz="4" w:space="0"/>
        <w:bottom w:val="single" w:color="auto" w:sz="4" w:space="0"/>
      </w:pBdr>
      <w:jc w:val="center"/>
    </w:pPr>
    <w:rPr>
      <w:sz w:val="20"/>
      <w:szCs w:val="20"/>
    </w:rPr>
  </w:style>
  <w:style w:type="paragraph" w:customStyle="1" w:styleId="342">
    <w:name w:val="xl239"/>
    <w:basedOn w:val="284"/>
    <w:qFormat/>
    <w:uiPriority w:val="0"/>
    <w:pPr>
      <w:pBdr>
        <w:top w:val="single" w:color="auto" w:sz="4" w:space="0"/>
        <w:left w:val="single" w:color="auto" w:sz="4" w:space="0"/>
        <w:bottom w:val="single" w:color="auto" w:sz="4" w:space="0"/>
        <w:right w:val="single" w:color="auto" w:sz="4" w:space="0"/>
      </w:pBdr>
      <w:shd w:val="clear" w:color="000000" w:fill="FFFFFF"/>
    </w:pPr>
  </w:style>
  <w:style w:type="paragraph" w:customStyle="1" w:styleId="343">
    <w:name w:val="xl238"/>
    <w:basedOn w:val="284"/>
    <w:qFormat/>
    <w:uiPriority w:val="0"/>
    <w:pPr>
      <w:pBdr>
        <w:top w:val="single" w:color="auto" w:sz="4" w:space="0"/>
        <w:bottom w:val="single" w:color="auto" w:sz="4" w:space="0"/>
        <w:right w:val="single" w:color="auto" w:sz="4" w:space="0"/>
      </w:pBdr>
      <w:shd w:val="clear" w:color="000000" w:fill="FFFFFF"/>
      <w:jc w:val="center"/>
    </w:pPr>
  </w:style>
  <w:style w:type="paragraph" w:customStyle="1" w:styleId="344">
    <w:name w:val="xl237"/>
    <w:basedOn w:val="284"/>
    <w:qFormat/>
    <w:uiPriority w:val="0"/>
    <w:pPr>
      <w:pBdr>
        <w:top w:val="single" w:color="auto" w:sz="4" w:space="0"/>
        <w:bottom w:val="single" w:color="auto" w:sz="4" w:space="0"/>
        <w:right w:val="single" w:color="auto" w:sz="4" w:space="0"/>
      </w:pBdr>
      <w:jc w:val="center"/>
    </w:pPr>
  </w:style>
  <w:style w:type="paragraph" w:customStyle="1" w:styleId="345">
    <w:name w:val="xl236"/>
    <w:basedOn w:val="284"/>
    <w:qFormat/>
    <w:uiPriority w:val="0"/>
    <w:pPr>
      <w:pBdr>
        <w:top w:val="single" w:color="auto" w:sz="4" w:space="0"/>
        <w:bottom w:val="single" w:color="auto" w:sz="4" w:space="0"/>
        <w:right w:val="single" w:color="auto" w:sz="4" w:space="0"/>
      </w:pBdr>
      <w:shd w:val="clear" w:color="000000" w:fill="FFFFFF"/>
      <w:jc w:val="center"/>
    </w:pPr>
    <w:rPr>
      <w:sz w:val="18"/>
      <w:szCs w:val="18"/>
    </w:rPr>
  </w:style>
  <w:style w:type="paragraph" w:customStyle="1" w:styleId="346">
    <w:name w:val="xl235"/>
    <w:basedOn w:val="284"/>
    <w:qFormat/>
    <w:uiPriority w:val="0"/>
    <w:pPr>
      <w:pBdr>
        <w:top w:val="single" w:color="auto" w:sz="4" w:space="0"/>
        <w:bottom w:val="single" w:color="auto" w:sz="4" w:space="0"/>
        <w:right w:val="single" w:color="auto" w:sz="4" w:space="0"/>
      </w:pBdr>
      <w:jc w:val="right"/>
    </w:pPr>
    <w:rPr>
      <w:color w:val="000000"/>
    </w:rPr>
  </w:style>
  <w:style w:type="paragraph" w:customStyle="1" w:styleId="347">
    <w:name w:val="xl234"/>
    <w:basedOn w:val="284"/>
    <w:qFormat/>
    <w:uiPriority w:val="0"/>
    <w:pPr>
      <w:pBdr>
        <w:top w:val="single" w:color="auto" w:sz="4" w:space="0"/>
        <w:bottom w:val="single" w:color="auto" w:sz="4" w:space="0"/>
        <w:right w:val="single" w:color="auto" w:sz="4" w:space="0"/>
      </w:pBdr>
      <w:shd w:val="clear" w:color="000000" w:fill="FFFFFF"/>
      <w:jc w:val="center"/>
    </w:pPr>
    <w:rPr>
      <w:color w:val="000000"/>
      <w:sz w:val="18"/>
      <w:szCs w:val="18"/>
    </w:rPr>
  </w:style>
  <w:style w:type="paragraph" w:customStyle="1" w:styleId="348">
    <w:name w:val="xl233"/>
    <w:basedOn w:val="284"/>
    <w:qFormat/>
    <w:uiPriority w:val="0"/>
    <w:pPr>
      <w:pBdr>
        <w:top w:val="single" w:color="auto" w:sz="4" w:space="0"/>
        <w:bottom w:val="single" w:color="auto" w:sz="4" w:space="0"/>
        <w:right w:val="single" w:color="auto" w:sz="4" w:space="0"/>
      </w:pBdr>
    </w:pPr>
  </w:style>
  <w:style w:type="paragraph" w:customStyle="1" w:styleId="349">
    <w:name w:val="xl232"/>
    <w:basedOn w:val="284"/>
    <w:qFormat/>
    <w:uiPriority w:val="0"/>
    <w:pPr>
      <w:pBdr>
        <w:top w:val="single" w:color="auto" w:sz="4" w:space="0"/>
        <w:bottom w:val="single" w:color="auto" w:sz="4" w:space="0"/>
        <w:right w:val="single" w:color="auto" w:sz="4" w:space="0"/>
      </w:pBdr>
      <w:jc w:val="center"/>
    </w:pPr>
  </w:style>
  <w:style w:type="paragraph" w:customStyle="1" w:styleId="350">
    <w:name w:val="xl231"/>
    <w:basedOn w:val="284"/>
    <w:qFormat/>
    <w:uiPriority w:val="0"/>
    <w:pPr>
      <w:pBdr>
        <w:top w:val="single" w:color="auto" w:sz="4" w:space="0"/>
        <w:left w:val="single" w:color="auto" w:sz="4" w:space="0"/>
        <w:bottom w:val="single" w:color="auto" w:sz="4" w:space="0"/>
        <w:right w:val="single" w:color="auto" w:sz="4" w:space="0"/>
      </w:pBdr>
      <w:shd w:val="clear" w:color="000000" w:fill="FFFFFF"/>
      <w:textAlignment w:val="top"/>
    </w:pPr>
    <w:rPr>
      <w:sz w:val="18"/>
      <w:szCs w:val="18"/>
    </w:rPr>
  </w:style>
  <w:style w:type="paragraph" w:customStyle="1" w:styleId="351">
    <w:name w:val="xl230"/>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52">
    <w:name w:val="xl229"/>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353">
    <w:name w:val="xl223"/>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54">
    <w:name w:val="xl222"/>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55">
    <w:name w:val="xl221"/>
    <w:basedOn w:val="284"/>
    <w:qFormat/>
    <w:uiPriority w:val="0"/>
    <w:pPr>
      <w:pBdr>
        <w:top w:val="single" w:color="auto" w:sz="4" w:space="0"/>
        <w:left w:val="single" w:color="auto" w:sz="4" w:space="0"/>
        <w:bottom w:val="single" w:color="auto" w:sz="4" w:space="0"/>
        <w:right w:val="single" w:color="auto" w:sz="4" w:space="0"/>
      </w:pBdr>
      <w:textAlignment w:val="top"/>
    </w:pPr>
    <w:rPr>
      <w:sz w:val="18"/>
      <w:szCs w:val="18"/>
    </w:rPr>
  </w:style>
  <w:style w:type="paragraph" w:customStyle="1" w:styleId="356">
    <w:name w:val="xl220"/>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rPr>
  </w:style>
  <w:style w:type="paragraph" w:customStyle="1" w:styleId="357">
    <w:name w:val="xl219"/>
    <w:basedOn w:val="284"/>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358">
    <w:name w:val="xl21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sz w:val="20"/>
      <w:szCs w:val="20"/>
    </w:rPr>
  </w:style>
  <w:style w:type="paragraph" w:customStyle="1" w:styleId="359">
    <w:name w:val="xl217"/>
    <w:basedOn w:val="284"/>
    <w:qFormat/>
    <w:uiPriority w:val="0"/>
    <w:pPr>
      <w:pBdr>
        <w:top w:val="single" w:color="auto" w:sz="4" w:space="0"/>
        <w:left w:val="single" w:color="auto" w:sz="4" w:space="0"/>
        <w:bottom w:val="single" w:color="auto" w:sz="4" w:space="0"/>
        <w:right w:val="single" w:color="auto" w:sz="4" w:space="0"/>
      </w:pBdr>
    </w:pPr>
    <w:rPr>
      <w:color w:val="000000"/>
    </w:rPr>
  </w:style>
  <w:style w:type="paragraph" w:customStyle="1" w:styleId="360">
    <w:name w:val="xl216"/>
    <w:basedOn w:val="284"/>
    <w:qFormat/>
    <w:uiPriority w:val="0"/>
    <w:pPr>
      <w:pBdr>
        <w:top w:val="single" w:color="auto" w:sz="4" w:space="0"/>
        <w:left w:val="single" w:color="auto" w:sz="4" w:space="0"/>
        <w:bottom w:val="single" w:color="auto" w:sz="4" w:space="0"/>
        <w:right w:val="single" w:color="auto" w:sz="4" w:space="0"/>
      </w:pBdr>
      <w:jc w:val="center"/>
    </w:pPr>
    <w:rPr>
      <w:color w:val="000000"/>
      <w:sz w:val="18"/>
      <w:szCs w:val="18"/>
    </w:rPr>
  </w:style>
  <w:style w:type="paragraph" w:customStyle="1" w:styleId="361">
    <w:name w:val="xl215"/>
    <w:basedOn w:val="284"/>
    <w:qFormat/>
    <w:uiPriority w:val="0"/>
    <w:pPr>
      <w:pBdr>
        <w:top w:val="single" w:color="auto" w:sz="4" w:space="0"/>
        <w:left w:val="single" w:color="auto" w:sz="4" w:space="0"/>
        <w:bottom w:val="single" w:color="auto" w:sz="4" w:space="0"/>
        <w:right w:val="single" w:color="auto" w:sz="4" w:space="0"/>
      </w:pBdr>
      <w:jc w:val="center"/>
    </w:pPr>
    <w:rPr>
      <w:sz w:val="18"/>
      <w:szCs w:val="18"/>
    </w:rPr>
  </w:style>
  <w:style w:type="paragraph" w:customStyle="1" w:styleId="362">
    <w:name w:val="xl213"/>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sz w:val="18"/>
      <w:szCs w:val="18"/>
    </w:rPr>
  </w:style>
  <w:style w:type="paragraph" w:customStyle="1" w:styleId="363">
    <w:name w:val="xl211"/>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64">
    <w:name w:val="xl210"/>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65">
    <w:name w:val="xl208"/>
    <w:basedOn w:val="284"/>
    <w:qFormat/>
    <w:uiPriority w:val="0"/>
    <w:pPr>
      <w:pBdr>
        <w:top w:val="single" w:color="auto" w:sz="4" w:space="0"/>
        <w:left w:val="single" w:color="auto" w:sz="4" w:space="0"/>
        <w:right w:val="single" w:color="auto" w:sz="4" w:space="0"/>
      </w:pBdr>
      <w:jc w:val="center"/>
    </w:pPr>
    <w:rPr>
      <w:sz w:val="20"/>
      <w:szCs w:val="20"/>
    </w:rPr>
  </w:style>
  <w:style w:type="paragraph" w:customStyle="1" w:styleId="366">
    <w:name w:val="xl206"/>
    <w:basedOn w:val="284"/>
    <w:qFormat/>
    <w:uiPriority w:val="0"/>
    <w:pPr>
      <w:shd w:val="clear" w:color="000000" w:fill="FFFFFF"/>
    </w:pPr>
  </w:style>
  <w:style w:type="paragraph" w:customStyle="1" w:styleId="367">
    <w:name w:val="xl205"/>
    <w:basedOn w:val="284"/>
    <w:qFormat/>
    <w:uiPriority w:val="0"/>
    <w:pPr>
      <w:pBdr>
        <w:top w:val="single" w:color="auto" w:sz="4" w:space="0"/>
        <w:left w:val="single" w:color="auto" w:sz="4" w:space="0"/>
        <w:bottom w:val="single" w:color="auto" w:sz="4" w:space="0"/>
        <w:right w:val="single" w:color="auto" w:sz="4" w:space="0"/>
      </w:pBdr>
      <w:shd w:val="clear" w:color="000000" w:fill="FFFFFF"/>
    </w:pPr>
    <w:rPr>
      <w:sz w:val="20"/>
      <w:szCs w:val="20"/>
    </w:rPr>
  </w:style>
  <w:style w:type="paragraph" w:customStyle="1" w:styleId="368">
    <w:name w:val="xl204"/>
    <w:basedOn w:val="284"/>
    <w:qFormat/>
    <w:uiPriority w:val="0"/>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369">
    <w:name w:val="xl203"/>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0">
    <w:name w:val="xl202"/>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371">
    <w:name w:val="xl201"/>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2">
    <w:name w:val="xl199"/>
    <w:basedOn w:val="284"/>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373">
    <w:name w:val="xl198"/>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4">
    <w:name w:val="xl197"/>
    <w:basedOn w:val="284"/>
    <w:qFormat/>
    <w:uiPriority w:val="0"/>
    <w:pPr>
      <w:pBdr>
        <w:top w:val="single" w:color="auto" w:sz="4" w:space="0"/>
        <w:left w:val="single" w:color="auto" w:sz="4" w:space="0"/>
        <w:bottom w:val="single" w:color="auto" w:sz="4" w:space="0"/>
        <w:right w:val="single" w:color="auto" w:sz="4" w:space="0"/>
      </w:pBdr>
    </w:pPr>
    <w:rPr>
      <w:b/>
      <w:bCs/>
      <w:sz w:val="20"/>
      <w:szCs w:val="20"/>
    </w:rPr>
  </w:style>
  <w:style w:type="paragraph" w:customStyle="1" w:styleId="375">
    <w:name w:val="xl195"/>
    <w:basedOn w:val="284"/>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376">
    <w:name w:val="xl192"/>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7">
    <w:name w:val="xl191"/>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8">
    <w:name w:val="xl190"/>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9">
    <w:name w:val="xl189"/>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380">
    <w:name w:val="xl188"/>
    <w:basedOn w:val="284"/>
    <w:qFormat/>
    <w:uiPriority w:val="0"/>
    <w:pPr>
      <w:pBdr>
        <w:top w:val="single" w:color="auto" w:sz="4" w:space="0"/>
        <w:left w:val="single" w:color="auto" w:sz="4" w:space="0"/>
        <w:bottom w:val="single" w:color="auto" w:sz="4" w:space="0"/>
        <w:right w:val="single" w:color="auto" w:sz="4" w:space="0"/>
      </w:pBdr>
      <w:jc w:val="center"/>
    </w:pPr>
    <w:rPr>
      <w:color w:val="FF0000"/>
      <w:sz w:val="20"/>
      <w:szCs w:val="20"/>
    </w:rPr>
  </w:style>
  <w:style w:type="paragraph" w:customStyle="1" w:styleId="381">
    <w:name w:val="xl187"/>
    <w:basedOn w:val="284"/>
    <w:qFormat/>
    <w:uiPriority w:val="0"/>
    <w:rPr>
      <w:b/>
      <w:bCs/>
      <w:color w:val="FF0000"/>
    </w:rPr>
  </w:style>
  <w:style w:type="paragraph" w:customStyle="1" w:styleId="382">
    <w:name w:val="xl186"/>
    <w:basedOn w:val="284"/>
    <w:qFormat/>
    <w:uiPriority w:val="0"/>
    <w:pPr>
      <w:jc w:val="center"/>
    </w:pPr>
  </w:style>
  <w:style w:type="paragraph" w:customStyle="1" w:styleId="383">
    <w:name w:val="xl185"/>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384">
    <w:name w:val="xl184"/>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385">
    <w:name w:val="xl183"/>
    <w:basedOn w:val="284"/>
    <w:qFormat/>
    <w:uiPriority w:val="0"/>
    <w:pPr>
      <w:pBdr>
        <w:top w:val="single" w:color="auto" w:sz="4" w:space="0"/>
        <w:left w:val="single" w:color="auto" w:sz="4" w:space="0"/>
        <w:right w:val="single" w:color="auto" w:sz="4" w:space="0"/>
      </w:pBdr>
      <w:jc w:val="center"/>
    </w:pPr>
    <w:rPr>
      <w:b/>
      <w:bCs/>
    </w:rPr>
  </w:style>
  <w:style w:type="paragraph" w:customStyle="1" w:styleId="386">
    <w:name w:val="xl182"/>
    <w:basedOn w:val="284"/>
    <w:qFormat/>
    <w:uiPriority w:val="0"/>
    <w:pPr>
      <w:pBdr>
        <w:top w:val="single" w:color="auto" w:sz="4" w:space="0"/>
        <w:left w:val="single" w:color="auto" w:sz="4" w:space="0"/>
        <w:right w:val="single" w:color="auto" w:sz="4" w:space="0"/>
      </w:pBdr>
      <w:shd w:val="clear" w:color="000000" w:fill="FFFFFF"/>
      <w:jc w:val="center"/>
    </w:pPr>
    <w:rPr>
      <w:sz w:val="20"/>
      <w:szCs w:val="20"/>
    </w:rPr>
  </w:style>
  <w:style w:type="paragraph" w:customStyle="1" w:styleId="387">
    <w:name w:val="xl181"/>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388">
    <w:name w:val="xl180"/>
    <w:basedOn w:val="284"/>
    <w:qFormat/>
    <w:uiPriority w:val="0"/>
    <w:pPr>
      <w:pBdr>
        <w:top w:val="single" w:color="auto" w:sz="4" w:space="0"/>
        <w:left w:val="single" w:color="auto" w:sz="4" w:space="0"/>
        <w:right w:val="single" w:color="auto" w:sz="4" w:space="0"/>
      </w:pBdr>
      <w:jc w:val="center"/>
    </w:pPr>
    <w:rPr>
      <w:b/>
      <w:bCs/>
      <w:sz w:val="20"/>
      <w:szCs w:val="20"/>
    </w:rPr>
  </w:style>
  <w:style w:type="paragraph" w:customStyle="1" w:styleId="389">
    <w:name w:val="xl179"/>
    <w:basedOn w:val="284"/>
    <w:qFormat/>
    <w:uiPriority w:val="0"/>
    <w:pPr>
      <w:pBdr>
        <w:top w:val="single" w:color="auto" w:sz="4" w:space="0"/>
        <w:left w:val="single" w:color="auto" w:sz="4" w:space="0"/>
        <w:right w:val="single" w:color="auto" w:sz="4" w:space="0"/>
      </w:pBdr>
      <w:jc w:val="center"/>
    </w:pPr>
    <w:rPr>
      <w:b/>
      <w:bCs/>
    </w:rPr>
  </w:style>
  <w:style w:type="paragraph" w:customStyle="1" w:styleId="390">
    <w:name w:val="xl178"/>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391">
    <w:name w:val="xl177"/>
    <w:basedOn w:val="284"/>
    <w:qFormat/>
    <w:uiPriority w:val="0"/>
    <w:pPr>
      <w:pBdr>
        <w:top w:val="single" w:color="auto" w:sz="4" w:space="0"/>
        <w:left w:val="single" w:color="auto" w:sz="4" w:space="0"/>
        <w:right w:val="single" w:color="auto" w:sz="4" w:space="0"/>
      </w:pBdr>
      <w:jc w:val="center"/>
    </w:pPr>
    <w:rPr>
      <w:b/>
      <w:bCs/>
    </w:rPr>
  </w:style>
  <w:style w:type="paragraph" w:customStyle="1" w:styleId="392">
    <w:name w:val="xl176"/>
    <w:basedOn w:val="284"/>
    <w:qFormat/>
    <w:uiPriority w:val="0"/>
    <w:pPr>
      <w:pBdr>
        <w:top w:val="single" w:color="auto" w:sz="4" w:space="0"/>
        <w:left w:val="single" w:color="auto" w:sz="4" w:space="0"/>
        <w:bottom w:val="single" w:color="auto" w:sz="4" w:space="0"/>
        <w:right w:val="single" w:color="auto" w:sz="4" w:space="0"/>
      </w:pBdr>
    </w:pPr>
    <w:rPr>
      <w:color w:val="000000"/>
      <w:sz w:val="18"/>
      <w:szCs w:val="18"/>
    </w:rPr>
  </w:style>
  <w:style w:type="paragraph" w:customStyle="1" w:styleId="393">
    <w:name w:val="xl175"/>
    <w:basedOn w:val="284"/>
    <w:qFormat/>
    <w:uiPriority w:val="0"/>
    <w:pPr>
      <w:pBdr>
        <w:top w:val="single" w:color="auto" w:sz="4" w:space="0"/>
        <w:left w:val="single" w:color="auto" w:sz="4" w:space="0"/>
        <w:bottom w:val="single" w:color="auto" w:sz="4" w:space="0"/>
        <w:right w:val="single" w:color="auto" w:sz="4" w:space="0"/>
      </w:pBdr>
      <w:jc w:val="center"/>
    </w:pPr>
    <w:rPr>
      <w:sz w:val="18"/>
      <w:szCs w:val="18"/>
    </w:rPr>
  </w:style>
  <w:style w:type="paragraph" w:customStyle="1" w:styleId="394">
    <w:name w:val="xl173"/>
    <w:basedOn w:val="284"/>
    <w:qFormat/>
    <w:uiPriority w:val="0"/>
    <w:pPr>
      <w:pBdr>
        <w:top w:val="single" w:color="auto" w:sz="4" w:space="0"/>
        <w:left w:val="single" w:color="auto" w:sz="4" w:space="0"/>
        <w:bottom w:val="single" w:color="auto" w:sz="4" w:space="0"/>
        <w:right w:val="single" w:color="auto" w:sz="4" w:space="0"/>
      </w:pBdr>
      <w:jc w:val="center"/>
    </w:pPr>
    <w:rPr>
      <w:rFonts w:ascii="微软雅黑" w:hAnsi="微软雅黑" w:eastAsia="微软雅黑"/>
      <w:sz w:val="18"/>
      <w:szCs w:val="18"/>
    </w:rPr>
  </w:style>
  <w:style w:type="paragraph" w:customStyle="1" w:styleId="395">
    <w:name w:val="xl172"/>
    <w:basedOn w:val="284"/>
    <w:qFormat/>
    <w:uiPriority w:val="0"/>
    <w:pPr>
      <w:pBdr>
        <w:top w:val="single" w:color="auto" w:sz="4" w:space="0"/>
        <w:left w:val="single" w:color="auto" w:sz="4" w:space="0"/>
        <w:bottom w:val="single" w:color="auto" w:sz="4" w:space="0"/>
        <w:right w:val="single" w:color="auto" w:sz="4" w:space="0"/>
      </w:pBdr>
      <w:shd w:val="clear" w:color="000000" w:fill="FFFFFF"/>
    </w:pPr>
    <w:rPr>
      <w:sz w:val="18"/>
      <w:szCs w:val="18"/>
    </w:rPr>
  </w:style>
  <w:style w:type="paragraph" w:customStyle="1" w:styleId="396">
    <w:name w:val="xl171"/>
    <w:basedOn w:val="284"/>
    <w:qFormat/>
    <w:uiPriority w:val="0"/>
    <w:pPr>
      <w:pBdr>
        <w:top w:val="single" w:color="auto" w:sz="4" w:space="0"/>
        <w:left w:val="single" w:color="auto" w:sz="4" w:space="0"/>
        <w:bottom w:val="single" w:color="auto" w:sz="4" w:space="0"/>
        <w:right w:val="single" w:color="auto" w:sz="4" w:space="0"/>
      </w:pBdr>
      <w:jc w:val="center"/>
    </w:pPr>
    <w:rPr>
      <w:color w:val="000000"/>
    </w:rPr>
  </w:style>
  <w:style w:type="paragraph" w:customStyle="1" w:styleId="397">
    <w:name w:val="xl169"/>
    <w:basedOn w:val="284"/>
    <w:qFormat/>
    <w:uiPriority w:val="0"/>
    <w:pPr>
      <w:pBdr>
        <w:top w:val="single" w:color="auto" w:sz="4" w:space="0"/>
        <w:left w:val="single" w:color="auto" w:sz="4" w:space="0"/>
        <w:bottom w:val="single" w:color="auto" w:sz="4" w:space="0"/>
        <w:right w:val="single" w:color="auto" w:sz="4" w:space="0"/>
      </w:pBdr>
      <w:jc w:val="center"/>
    </w:pPr>
    <w:rPr>
      <w:color w:val="000000"/>
    </w:rPr>
  </w:style>
  <w:style w:type="paragraph" w:customStyle="1" w:styleId="398">
    <w:name w:val="xl168"/>
    <w:basedOn w:val="284"/>
    <w:qFormat/>
    <w:uiPriority w:val="0"/>
    <w:pPr>
      <w:pBdr>
        <w:top w:val="single" w:color="auto" w:sz="4" w:space="0"/>
        <w:left w:val="single" w:color="auto" w:sz="4" w:space="0"/>
        <w:right w:val="single" w:color="auto" w:sz="4" w:space="0"/>
      </w:pBdr>
      <w:jc w:val="center"/>
    </w:pPr>
  </w:style>
  <w:style w:type="paragraph" w:customStyle="1" w:styleId="399">
    <w:name w:val="xl167"/>
    <w:basedOn w:val="284"/>
    <w:qFormat/>
    <w:uiPriority w:val="0"/>
    <w:pPr>
      <w:pBdr>
        <w:top w:val="single" w:color="auto" w:sz="4" w:space="0"/>
        <w:left w:val="single" w:color="auto" w:sz="4" w:space="0"/>
        <w:bottom w:val="single" w:color="auto" w:sz="4" w:space="0"/>
        <w:right w:val="single" w:color="auto" w:sz="4" w:space="0"/>
      </w:pBdr>
    </w:pPr>
    <w:rPr>
      <w:color w:val="000000"/>
      <w:sz w:val="18"/>
      <w:szCs w:val="18"/>
    </w:rPr>
  </w:style>
  <w:style w:type="paragraph" w:customStyle="1" w:styleId="400">
    <w:name w:val="xl166"/>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01">
    <w:name w:val="xl165"/>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02">
    <w:name w:val="xl164"/>
    <w:basedOn w:val="284"/>
    <w:qFormat/>
    <w:uiPriority w:val="0"/>
    <w:pPr>
      <w:pBdr>
        <w:top w:val="single" w:color="auto" w:sz="4" w:space="0"/>
        <w:left w:val="single" w:color="auto" w:sz="4" w:space="0"/>
        <w:bottom w:val="single" w:color="auto" w:sz="4" w:space="0"/>
        <w:right w:val="single" w:color="auto" w:sz="4" w:space="0"/>
      </w:pBdr>
    </w:pPr>
    <w:rPr>
      <w:sz w:val="18"/>
      <w:szCs w:val="18"/>
    </w:rPr>
  </w:style>
  <w:style w:type="paragraph" w:customStyle="1" w:styleId="403">
    <w:name w:val="xl163"/>
    <w:basedOn w:val="284"/>
    <w:qFormat/>
    <w:uiPriority w:val="0"/>
    <w:pPr>
      <w:pBdr>
        <w:left w:val="single" w:color="auto" w:sz="4" w:space="0"/>
        <w:bottom w:val="single" w:color="auto" w:sz="4" w:space="0"/>
        <w:right w:val="single" w:color="auto" w:sz="4" w:space="0"/>
      </w:pBdr>
      <w:shd w:val="clear" w:color="000000" w:fill="FFFFFF"/>
      <w:jc w:val="center"/>
    </w:pPr>
    <w:rPr>
      <w:sz w:val="20"/>
      <w:szCs w:val="20"/>
    </w:rPr>
  </w:style>
  <w:style w:type="paragraph" w:customStyle="1" w:styleId="404">
    <w:name w:val="xl162"/>
    <w:basedOn w:val="284"/>
    <w:qFormat/>
    <w:uiPriority w:val="0"/>
    <w:pPr>
      <w:pBdr>
        <w:top w:val="single" w:color="auto" w:sz="4" w:space="0"/>
        <w:left w:val="single" w:color="auto" w:sz="4" w:space="0"/>
        <w:right w:val="single" w:color="auto" w:sz="4" w:space="0"/>
      </w:pBdr>
      <w:shd w:val="clear" w:color="000000" w:fill="FFFFFF"/>
      <w:jc w:val="center"/>
    </w:pPr>
    <w:rPr>
      <w:sz w:val="20"/>
      <w:szCs w:val="20"/>
    </w:rPr>
  </w:style>
  <w:style w:type="paragraph" w:customStyle="1" w:styleId="405">
    <w:name w:val="xl161"/>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06">
    <w:name w:val="xl159"/>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07">
    <w:name w:val="xl157"/>
    <w:basedOn w:val="284"/>
    <w:qFormat/>
    <w:uiPriority w:val="0"/>
    <w:pPr>
      <w:pBdr>
        <w:left w:val="single" w:color="auto" w:sz="4" w:space="0"/>
        <w:right w:val="single" w:color="auto" w:sz="4" w:space="0"/>
      </w:pBdr>
      <w:shd w:val="clear" w:color="000000" w:fill="FFFFFF"/>
      <w:jc w:val="center"/>
    </w:pPr>
    <w:rPr>
      <w:b/>
      <w:bCs/>
      <w:sz w:val="20"/>
      <w:szCs w:val="20"/>
    </w:rPr>
  </w:style>
  <w:style w:type="paragraph" w:customStyle="1" w:styleId="408">
    <w:name w:val="xl156"/>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09">
    <w:name w:val="xl155"/>
    <w:basedOn w:val="284"/>
    <w:qFormat/>
    <w:uiPriority w:val="0"/>
    <w:pPr>
      <w:pBdr>
        <w:left w:val="single" w:color="auto" w:sz="4" w:space="0"/>
        <w:right w:val="single" w:color="auto" w:sz="4" w:space="0"/>
      </w:pBdr>
      <w:shd w:val="clear" w:color="000000" w:fill="FFFFFF"/>
      <w:jc w:val="center"/>
    </w:pPr>
    <w:rPr>
      <w:b/>
      <w:bCs/>
    </w:rPr>
  </w:style>
  <w:style w:type="paragraph" w:customStyle="1" w:styleId="410">
    <w:name w:val="xl154"/>
    <w:basedOn w:val="284"/>
    <w:qFormat/>
    <w:uiPriority w:val="0"/>
    <w:pPr>
      <w:pBdr>
        <w:top w:val="single" w:color="auto" w:sz="4" w:space="0"/>
        <w:left w:val="single" w:color="auto" w:sz="4" w:space="0"/>
        <w:right w:val="single" w:color="auto" w:sz="4" w:space="0"/>
      </w:pBdr>
      <w:shd w:val="clear" w:color="000000" w:fill="FFFFFF"/>
      <w:jc w:val="center"/>
    </w:pPr>
    <w:rPr>
      <w:b/>
      <w:bCs/>
    </w:rPr>
  </w:style>
  <w:style w:type="paragraph" w:customStyle="1" w:styleId="411">
    <w:name w:val="xl153"/>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412">
    <w:name w:val="xl152"/>
    <w:basedOn w:val="284"/>
    <w:qFormat/>
    <w:uiPriority w:val="0"/>
    <w:pPr>
      <w:pBdr>
        <w:top w:val="single" w:color="auto" w:sz="4" w:space="0"/>
        <w:left w:val="single" w:color="auto" w:sz="4" w:space="0"/>
        <w:bottom w:val="single" w:color="auto" w:sz="4" w:space="0"/>
      </w:pBdr>
      <w:shd w:val="clear" w:color="000000" w:fill="FFFFFF"/>
      <w:jc w:val="center"/>
    </w:pPr>
    <w:rPr>
      <w:b/>
      <w:bCs/>
    </w:rPr>
  </w:style>
  <w:style w:type="paragraph" w:customStyle="1" w:styleId="413">
    <w:name w:val="xl151"/>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rPr>
  </w:style>
  <w:style w:type="paragraph" w:customStyle="1" w:styleId="414">
    <w:name w:val="xl149"/>
    <w:basedOn w:val="284"/>
    <w:qFormat/>
    <w:uiPriority w:val="0"/>
    <w:pPr>
      <w:pBdr>
        <w:top w:val="single" w:color="auto" w:sz="4" w:space="0"/>
      </w:pBdr>
      <w:shd w:val="clear" w:color="000000" w:fill="FFFFFF"/>
      <w:jc w:val="center"/>
    </w:pPr>
    <w:rPr>
      <w:b/>
      <w:bCs/>
    </w:rPr>
  </w:style>
  <w:style w:type="paragraph" w:customStyle="1" w:styleId="415">
    <w:name w:val="xl148"/>
    <w:basedOn w:val="284"/>
    <w:qFormat/>
    <w:uiPriority w:val="0"/>
    <w:pPr>
      <w:pBdr>
        <w:top w:val="single" w:color="auto" w:sz="4" w:space="0"/>
        <w:left w:val="single" w:color="auto" w:sz="4" w:space="0"/>
        <w:bottom w:val="single" w:color="auto" w:sz="4" w:space="0"/>
        <w:right w:val="single" w:color="auto" w:sz="4" w:space="0"/>
      </w:pBdr>
    </w:pPr>
    <w:rPr>
      <w:sz w:val="18"/>
      <w:szCs w:val="18"/>
    </w:rPr>
  </w:style>
  <w:style w:type="paragraph" w:customStyle="1" w:styleId="416">
    <w:name w:val="xl147"/>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417">
    <w:name w:val="xl146"/>
    <w:basedOn w:val="284"/>
    <w:qFormat/>
    <w:uiPriority w:val="0"/>
    <w:pPr>
      <w:pBdr>
        <w:top w:val="single" w:color="auto" w:sz="4" w:space="0"/>
        <w:right w:val="single" w:color="auto" w:sz="4" w:space="0"/>
      </w:pBdr>
    </w:pPr>
    <w:rPr>
      <w:sz w:val="18"/>
      <w:szCs w:val="18"/>
    </w:rPr>
  </w:style>
  <w:style w:type="paragraph" w:customStyle="1" w:styleId="418">
    <w:name w:val="xl145"/>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419">
    <w:name w:val="xl144"/>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0">
    <w:name w:val="xl142"/>
    <w:basedOn w:val="284"/>
    <w:qFormat/>
    <w:uiPriority w:val="0"/>
    <w:pPr>
      <w:pBdr>
        <w:top w:val="single" w:color="auto" w:sz="4" w:space="0"/>
        <w:left w:val="single" w:color="auto" w:sz="4" w:space="0"/>
        <w:right w:val="single" w:color="auto" w:sz="4" w:space="0"/>
      </w:pBdr>
      <w:jc w:val="center"/>
    </w:pPr>
  </w:style>
  <w:style w:type="paragraph" w:customStyle="1" w:styleId="421">
    <w:name w:val="xl139"/>
    <w:basedOn w:val="284"/>
    <w:qFormat/>
    <w:uiPriority w:val="0"/>
    <w:pPr>
      <w:pBdr>
        <w:top w:val="single" w:color="auto" w:sz="4" w:space="0"/>
        <w:left w:val="single" w:color="auto" w:sz="4" w:space="0"/>
        <w:right w:val="single" w:color="auto" w:sz="4" w:space="0"/>
      </w:pBdr>
      <w:jc w:val="center"/>
    </w:pPr>
  </w:style>
  <w:style w:type="paragraph" w:customStyle="1" w:styleId="422">
    <w:name w:val="xl13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rFonts w:ascii="幼圆" w:eastAsia="幼圆"/>
      <w:color w:val="000000"/>
    </w:rPr>
  </w:style>
  <w:style w:type="paragraph" w:customStyle="1" w:styleId="423">
    <w:name w:val="xl137"/>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4">
    <w:name w:val="xl136"/>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425">
    <w:name w:val="xl135"/>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6">
    <w:name w:val="xl134"/>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7">
    <w:name w:val="xl133"/>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8">
    <w:name w:val="xl132"/>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9">
    <w:name w:val="xl131"/>
    <w:basedOn w:val="284"/>
    <w:qFormat/>
    <w:uiPriority w:val="0"/>
    <w:pPr>
      <w:pBdr>
        <w:top w:val="single" w:color="auto" w:sz="4" w:space="0"/>
        <w:left w:val="single" w:color="auto" w:sz="4" w:space="0"/>
        <w:bottom w:val="single" w:color="auto" w:sz="4" w:space="0"/>
        <w:right w:val="single" w:color="auto" w:sz="4" w:space="0"/>
      </w:pBdr>
      <w:jc w:val="center"/>
    </w:pPr>
    <w:rPr>
      <w:rFonts w:ascii="黑体" w:hAnsi="黑体" w:eastAsia="黑体"/>
    </w:rPr>
  </w:style>
  <w:style w:type="paragraph" w:customStyle="1" w:styleId="430">
    <w:name w:val="xl130"/>
    <w:basedOn w:val="284"/>
    <w:qFormat/>
    <w:uiPriority w:val="0"/>
    <w:pPr>
      <w:pBdr>
        <w:top w:val="single" w:color="auto" w:sz="4" w:space="0"/>
        <w:left w:val="single" w:color="auto" w:sz="4" w:space="0"/>
        <w:right w:val="single" w:color="auto" w:sz="4" w:space="0"/>
      </w:pBdr>
    </w:pPr>
    <w:rPr>
      <w:sz w:val="18"/>
      <w:szCs w:val="18"/>
    </w:rPr>
  </w:style>
  <w:style w:type="paragraph" w:customStyle="1" w:styleId="431">
    <w:name w:val="xl129"/>
    <w:basedOn w:val="284"/>
    <w:qFormat/>
    <w:uiPriority w:val="0"/>
    <w:pPr>
      <w:pBdr>
        <w:top w:val="single" w:color="auto" w:sz="4" w:space="0"/>
        <w:left w:val="single" w:color="auto" w:sz="4" w:space="0"/>
        <w:right w:val="single" w:color="auto" w:sz="4" w:space="0"/>
      </w:pBdr>
      <w:jc w:val="center"/>
    </w:pPr>
  </w:style>
  <w:style w:type="paragraph" w:customStyle="1" w:styleId="432">
    <w:name w:val="xl12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433">
    <w:name w:val="xl125"/>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434">
    <w:name w:val="xl124"/>
    <w:basedOn w:val="284"/>
    <w:qFormat/>
    <w:uiPriority w:val="0"/>
    <w:pPr>
      <w:pBdr>
        <w:top w:val="single" w:color="auto" w:sz="4" w:space="0"/>
        <w:left w:val="single" w:color="auto" w:sz="4" w:space="0"/>
        <w:right w:val="single" w:color="auto" w:sz="4" w:space="0"/>
      </w:pBdr>
      <w:shd w:val="clear" w:color="000000" w:fill="FFFFFF"/>
      <w:jc w:val="center"/>
    </w:pPr>
    <w:rPr>
      <w:b/>
      <w:bCs/>
      <w:sz w:val="20"/>
      <w:szCs w:val="20"/>
    </w:rPr>
  </w:style>
  <w:style w:type="paragraph" w:customStyle="1" w:styleId="435">
    <w:name w:val="xl123"/>
    <w:basedOn w:val="284"/>
    <w:qFormat/>
    <w:uiPriority w:val="0"/>
    <w:pPr>
      <w:pBdr>
        <w:top w:val="single" w:color="auto" w:sz="4" w:space="0"/>
        <w:left w:val="single" w:color="auto" w:sz="4" w:space="0"/>
        <w:right w:val="single" w:color="auto" w:sz="4" w:space="0"/>
      </w:pBdr>
      <w:shd w:val="clear" w:color="000000" w:fill="FFFFFF"/>
    </w:pPr>
    <w:rPr>
      <w:sz w:val="18"/>
      <w:szCs w:val="18"/>
    </w:rPr>
  </w:style>
  <w:style w:type="paragraph" w:customStyle="1" w:styleId="436">
    <w:name w:val="xl122"/>
    <w:basedOn w:val="284"/>
    <w:qFormat/>
    <w:uiPriority w:val="0"/>
    <w:pPr>
      <w:pBdr>
        <w:top w:val="single" w:color="auto" w:sz="4" w:space="0"/>
        <w:left w:val="single" w:color="auto" w:sz="4" w:space="0"/>
        <w:bottom w:val="single" w:color="auto" w:sz="4" w:space="0"/>
        <w:right w:val="single" w:color="auto" w:sz="4" w:space="0"/>
      </w:pBdr>
      <w:jc w:val="center"/>
    </w:pPr>
    <w:rPr>
      <w:rFonts w:ascii="黑体" w:hAnsi="黑体" w:eastAsia="黑体"/>
      <w:sz w:val="20"/>
      <w:szCs w:val="20"/>
    </w:rPr>
  </w:style>
  <w:style w:type="paragraph" w:customStyle="1" w:styleId="437">
    <w:name w:val="xl120"/>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38">
    <w:name w:val="xl119"/>
    <w:basedOn w:val="284"/>
    <w:qFormat/>
    <w:uiPriority w:val="0"/>
    <w:pPr>
      <w:pBdr>
        <w:left w:val="single" w:color="auto" w:sz="4" w:space="0"/>
        <w:bottom w:val="single" w:color="auto" w:sz="4" w:space="0"/>
        <w:right w:val="single" w:color="auto" w:sz="4" w:space="0"/>
      </w:pBdr>
      <w:shd w:val="clear" w:color="000000" w:fill="FFFFFF"/>
      <w:jc w:val="center"/>
    </w:pPr>
    <w:rPr>
      <w:sz w:val="20"/>
      <w:szCs w:val="20"/>
    </w:rPr>
  </w:style>
  <w:style w:type="paragraph" w:customStyle="1" w:styleId="439">
    <w:name w:val="xl118"/>
    <w:basedOn w:val="284"/>
    <w:qFormat/>
    <w:uiPriority w:val="0"/>
    <w:pPr>
      <w:pBdr>
        <w:top w:val="single" w:color="auto" w:sz="4" w:space="0"/>
        <w:left w:val="single" w:color="auto" w:sz="4" w:space="0"/>
        <w:bottom w:val="single" w:color="auto" w:sz="4" w:space="0"/>
        <w:right w:val="single" w:color="auto" w:sz="4" w:space="0"/>
      </w:pBdr>
      <w:shd w:val="clear" w:color="000000" w:fill="FFFFFF"/>
    </w:pPr>
    <w:rPr>
      <w:sz w:val="18"/>
      <w:szCs w:val="18"/>
    </w:rPr>
  </w:style>
  <w:style w:type="paragraph" w:customStyle="1" w:styleId="440">
    <w:name w:val="xl116"/>
    <w:basedOn w:val="284"/>
    <w:qFormat/>
    <w:uiPriority w:val="0"/>
    <w:pPr>
      <w:pBdr>
        <w:top w:val="single" w:color="auto" w:sz="4" w:space="0"/>
        <w:left w:val="single" w:color="auto" w:sz="4" w:space="0"/>
        <w:right w:val="single" w:color="auto" w:sz="4" w:space="0"/>
      </w:pBdr>
      <w:shd w:val="clear" w:color="000000" w:fill="FFFFFF"/>
      <w:jc w:val="center"/>
    </w:pPr>
    <w:rPr>
      <w:sz w:val="20"/>
      <w:szCs w:val="20"/>
    </w:rPr>
  </w:style>
  <w:style w:type="paragraph" w:customStyle="1" w:styleId="441">
    <w:name w:val="xl115"/>
    <w:basedOn w:val="284"/>
    <w:qFormat/>
    <w:uiPriority w:val="0"/>
    <w:pPr>
      <w:pBdr>
        <w:top w:val="single" w:color="auto" w:sz="4" w:space="0"/>
        <w:left w:val="single" w:color="auto" w:sz="4" w:space="0"/>
        <w:bottom w:val="single" w:color="auto" w:sz="4" w:space="0"/>
        <w:right w:val="single" w:color="auto" w:sz="4" w:space="0"/>
      </w:pBdr>
      <w:shd w:val="clear" w:color="000000" w:fill="FFFFFF"/>
    </w:pPr>
    <w:rPr>
      <w:b/>
      <w:bCs/>
      <w:sz w:val="18"/>
      <w:szCs w:val="18"/>
    </w:rPr>
  </w:style>
  <w:style w:type="paragraph" w:customStyle="1" w:styleId="442">
    <w:name w:val="xl114"/>
    <w:basedOn w:val="284"/>
    <w:qFormat/>
    <w:uiPriority w:val="0"/>
    <w:pPr>
      <w:shd w:val="clear" w:color="000000" w:fill="FFFFFF"/>
      <w:jc w:val="center"/>
    </w:pPr>
    <w:rPr>
      <w:b/>
      <w:bCs/>
    </w:rPr>
  </w:style>
  <w:style w:type="paragraph" w:customStyle="1" w:styleId="443">
    <w:name w:val="xl113"/>
    <w:basedOn w:val="284"/>
    <w:qFormat/>
    <w:uiPriority w:val="0"/>
    <w:pPr>
      <w:shd w:val="clear" w:color="000000" w:fill="FFFFFF"/>
      <w:jc w:val="center"/>
    </w:pPr>
    <w:rPr>
      <w:b/>
      <w:bCs/>
      <w:sz w:val="44"/>
      <w:szCs w:val="44"/>
    </w:rPr>
  </w:style>
  <w:style w:type="paragraph" w:customStyle="1" w:styleId="444">
    <w:name w:val="xl112"/>
    <w:basedOn w:val="284"/>
    <w:qFormat/>
    <w:uiPriority w:val="0"/>
    <w:pPr>
      <w:shd w:val="clear" w:color="000000" w:fill="FFFFFF"/>
      <w:jc w:val="center"/>
    </w:pPr>
    <w:rPr>
      <w:b/>
      <w:bCs/>
      <w:sz w:val="28"/>
      <w:szCs w:val="28"/>
    </w:rPr>
  </w:style>
  <w:style w:type="paragraph" w:customStyle="1" w:styleId="445">
    <w:name w:val="xl111"/>
    <w:basedOn w:val="284"/>
    <w:qFormat/>
    <w:uiPriority w:val="0"/>
    <w:pPr>
      <w:shd w:val="clear" w:color="000000" w:fill="FFFFFF"/>
      <w:jc w:val="center"/>
    </w:pPr>
    <w:rPr>
      <w:b/>
      <w:bCs/>
      <w:sz w:val="48"/>
      <w:szCs w:val="48"/>
    </w:rPr>
  </w:style>
  <w:style w:type="paragraph" w:customStyle="1" w:styleId="446">
    <w:name w:val="xl110"/>
    <w:basedOn w:val="284"/>
    <w:qFormat/>
    <w:uiPriority w:val="0"/>
    <w:pPr>
      <w:jc w:val="center"/>
    </w:pPr>
    <w:rPr>
      <w:b/>
      <w:bCs/>
    </w:rPr>
  </w:style>
  <w:style w:type="paragraph" w:customStyle="1" w:styleId="447">
    <w:name w:val="xl109"/>
    <w:basedOn w:val="284"/>
    <w:qFormat/>
    <w:uiPriority w:val="0"/>
    <w:pPr>
      <w:jc w:val="center"/>
    </w:pPr>
    <w:rPr>
      <w:b/>
      <w:bCs/>
    </w:rPr>
  </w:style>
  <w:style w:type="paragraph" w:customStyle="1" w:styleId="448">
    <w:name w:val="xl108"/>
    <w:basedOn w:val="284"/>
    <w:qFormat/>
    <w:uiPriority w:val="0"/>
    <w:pPr>
      <w:shd w:val="clear" w:color="000000" w:fill="FFFFFF"/>
      <w:jc w:val="center"/>
    </w:pPr>
    <w:rPr>
      <w:b/>
      <w:bCs/>
      <w:sz w:val="20"/>
      <w:szCs w:val="20"/>
    </w:rPr>
  </w:style>
  <w:style w:type="paragraph" w:customStyle="1" w:styleId="449">
    <w:name w:val="xl107"/>
    <w:basedOn w:val="284"/>
    <w:qFormat/>
    <w:uiPriority w:val="0"/>
    <w:pPr>
      <w:shd w:val="clear" w:color="000000" w:fill="A9D08E"/>
    </w:pPr>
    <w:rPr>
      <w:b/>
      <w:bCs/>
    </w:rPr>
  </w:style>
  <w:style w:type="paragraph" w:customStyle="1" w:styleId="450">
    <w:name w:val="xl106"/>
    <w:basedOn w:val="284"/>
    <w:qFormat/>
    <w:uiPriority w:val="0"/>
    <w:pPr>
      <w:shd w:val="clear" w:color="000000" w:fill="A9D08E"/>
      <w:jc w:val="center"/>
    </w:pPr>
    <w:rPr>
      <w:sz w:val="20"/>
      <w:szCs w:val="20"/>
    </w:rPr>
  </w:style>
  <w:style w:type="paragraph" w:customStyle="1" w:styleId="451">
    <w:name w:val="xl105"/>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52">
    <w:name w:val="xl103"/>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53">
    <w:name w:val="xl102"/>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454">
    <w:name w:val="xl101"/>
    <w:basedOn w:val="284"/>
    <w:qFormat/>
    <w:uiPriority w:val="0"/>
    <w:pPr>
      <w:jc w:val="center"/>
    </w:pPr>
    <w:rPr>
      <w:sz w:val="20"/>
      <w:szCs w:val="20"/>
    </w:rPr>
  </w:style>
  <w:style w:type="paragraph" w:customStyle="1" w:styleId="455">
    <w:name w:val="xl100"/>
    <w:basedOn w:val="284"/>
    <w:qFormat/>
    <w:uiPriority w:val="0"/>
    <w:pPr>
      <w:jc w:val="center"/>
    </w:pPr>
    <w:rPr>
      <w:b/>
      <w:bCs/>
      <w:sz w:val="20"/>
      <w:szCs w:val="20"/>
    </w:rPr>
  </w:style>
  <w:style w:type="paragraph" w:customStyle="1" w:styleId="456">
    <w:name w:val="xl99"/>
    <w:basedOn w:val="284"/>
    <w:qFormat/>
    <w:uiPriority w:val="0"/>
    <w:pPr>
      <w:shd w:val="clear" w:color="000000" w:fill="FFFFFF"/>
      <w:jc w:val="center"/>
    </w:pPr>
  </w:style>
  <w:style w:type="paragraph" w:customStyle="1" w:styleId="457">
    <w:name w:val="xl98"/>
    <w:basedOn w:val="284"/>
    <w:qFormat/>
    <w:uiPriority w:val="0"/>
    <w:pPr>
      <w:shd w:val="clear" w:color="000000" w:fill="FFFFFF"/>
    </w:pPr>
    <w:rPr>
      <w:b/>
      <w:bCs/>
      <w:sz w:val="20"/>
      <w:szCs w:val="20"/>
    </w:rPr>
  </w:style>
  <w:style w:type="paragraph" w:customStyle="1" w:styleId="458">
    <w:name w:val="xl97"/>
    <w:basedOn w:val="284"/>
    <w:qFormat/>
    <w:uiPriority w:val="0"/>
    <w:pPr>
      <w:shd w:val="clear" w:color="000000" w:fill="FFFFFF"/>
    </w:pPr>
    <w:rPr>
      <w:sz w:val="20"/>
      <w:szCs w:val="20"/>
    </w:rPr>
  </w:style>
  <w:style w:type="paragraph" w:customStyle="1" w:styleId="459">
    <w:name w:val="xl96"/>
    <w:basedOn w:val="284"/>
    <w:qFormat/>
    <w:uiPriority w:val="0"/>
    <w:pPr>
      <w:shd w:val="clear" w:color="000000" w:fill="FFFFFF"/>
      <w:jc w:val="center"/>
    </w:pPr>
    <w:rPr>
      <w:b/>
      <w:bCs/>
    </w:rPr>
  </w:style>
  <w:style w:type="paragraph" w:customStyle="1" w:styleId="460">
    <w:name w:val="xl95"/>
    <w:basedOn w:val="284"/>
    <w:qFormat/>
    <w:uiPriority w:val="0"/>
    <w:pPr>
      <w:shd w:val="clear" w:color="000000" w:fill="FFFFFF"/>
    </w:pPr>
    <w:rPr>
      <w:b/>
      <w:bCs/>
    </w:rPr>
  </w:style>
  <w:style w:type="paragraph" w:customStyle="1" w:styleId="461">
    <w:name w:val="xl94"/>
    <w:basedOn w:val="284"/>
    <w:qFormat/>
    <w:uiPriority w:val="0"/>
    <w:pPr>
      <w:shd w:val="clear" w:color="000000" w:fill="FFFFFF"/>
    </w:pPr>
  </w:style>
  <w:style w:type="paragraph" w:customStyle="1" w:styleId="462">
    <w:name w:val="xl93"/>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63">
    <w:name w:val="xl91"/>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64">
    <w:name w:val="xl89"/>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65">
    <w:name w:val="xl8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sz w:val="20"/>
      <w:szCs w:val="20"/>
    </w:rPr>
  </w:style>
  <w:style w:type="paragraph" w:customStyle="1" w:styleId="466">
    <w:name w:val="xl8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rPr>
  </w:style>
  <w:style w:type="paragraph" w:customStyle="1" w:styleId="467">
    <w:name w:val="xl86"/>
    <w:basedOn w:val="284"/>
    <w:qFormat/>
    <w:uiPriority w:val="0"/>
    <w:rPr>
      <w:sz w:val="18"/>
      <w:szCs w:val="18"/>
    </w:rPr>
  </w:style>
  <w:style w:type="paragraph" w:customStyle="1" w:styleId="468">
    <w:name w:val="xl85"/>
    <w:basedOn w:val="284"/>
    <w:qFormat/>
    <w:uiPriority w:val="0"/>
    <w:pPr>
      <w:jc w:val="center"/>
    </w:pPr>
  </w:style>
  <w:style w:type="paragraph" w:customStyle="1" w:styleId="469">
    <w:name w:val="xl84"/>
    <w:basedOn w:val="284"/>
    <w:qFormat/>
    <w:uiPriority w:val="0"/>
    <w:rPr>
      <w:b/>
      <w:bCs/>
      <w:sz w:val="20"/>
      <w:szCs w:val="20"/>
    </w:rPr>
  </w:style>
  <w:style w:type="paragraph" w:customStyle="1" w:styleId="470">
    <w:name w:val="xl83"/>
    <w:basedOn w:val="284"/>
    <w:qFormat/>
    <w:uiPriority w:val="0"/>
  </w:style>
  <w:style w:type="paragraph" w:customStyle="1" w:styleId="471">
    <w:name w:val="xl82"/>
    <w:basedOn w:val="284"/>
    <w:qFormat/>
    <w:uiPriority w:val="0"/>
    <w:pPr>
      <w:shd w:val="clear" w:color="000000" w:fill="FFFFFF"/>
      <w:jc w:val="center"/>
    </w:pPr>
    <w:rPr>
      <w:sz w:val="20"/>
      <w:szCs w:val="20"/>
    </w:rPr>
  </w:style>
  <w:style w:type="paragraph" w:customStyle="1" w:styleId="472">
    <w:name w:val="xl81"/>
    <w:basedOn w:val="284"/>
    <w:qFormat/>
    <w:uiPriority w:val="0"/>
  </w:style>
  <w:style w:type="paragraph" w:customStyle="1" w:styleId="473">
    <w:name w:val="xl80"/>
    <w:basedOn w:val="284"/>
    <w:qFormat/>
    <w:uiPriority w:val="0"/>
    <w:pPr>
      <w:jc w:val="center"/>
    </w:pPr>
  </w:style>
  <w:style w:type="paragraph" w:customStyle="1" w:styleId="474">
    <w:name w:val="xl79"/>
    <w:basedOn w:val="284"/>
    <w:qFormat/>
    <w:uiPriority w:val="0"/>
    <w:pPr>
      <w:shd w:val="clear" w:color="000000" w:fill="A9D08E"/>
    </w:pPr>
    <w:rPr>
      <w:b/>
      <w:bCs/>
      <w:sz w:val="20"/>
      <w:szCs w:val="20"/>
    </w:rPr>
  </w:style>
  <w:style w:type="paragraph" w:customStyle="1" w:styleId="475">
    <w:name w:val="xl78"/>
    <w:basedOn w:val="284"/>
    <w:qFormat/>
    <w:uiPriority w:val="0"/>
    <w:rPr>
      <w:sz w:val="20"/>
      <w:szCs w:val="20"/>
    </w:rPr>
  </w:style>
  <w:style w:type="paragraph" w:customStyle="1" w:styleId="476">
    <w:name w:val="xl77"/>
    <w:basedOn w:val="284"/>
    <w:qFormat/>
    <w:uiPriority w:val="0"/>
    <w:pPr>
      <w:shd w:val="clear" w:color="000000" w:fill="A9D08E"/>
    </w:pPr>
  </w:style>
  <w:style w:type="paragraph" w:customStyle="1" w:styleId="477">
    <w:name w:val="xl76"/>
    <w:basedOn w:val="284"/>
    <w:qFormat/>
    <w:uiPriority w:val="0"/>
    <w:rPr>
      <w:b/>
      <w:bCs/>
    </w:rPr>
  </w:style>
  <w:style w:type="paragraph" w:customStyle="1" w:styleId="478">
    <w:name w:val="xl75"/>
    <w:basedOn w:val="284"/>
    <w:qFormat/>
    <w:uiPriority w:val="0"/>
  </w:style>
  <w:style w:type="paragraph" w:customStyle="1" w:styleId="479">
    <w:name w:val="style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80">
    <w:name w:val="xl158"/>
    <w:basedOn w:val="479"/>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rPr>
  </w:style>
  <w:style w:type="paragraph" w:customStyle="1" w:styleId="481">
    <w:name w:val="xl143"/>
    <w:basedOn w:val="479"/>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rPr>
  </w:style>
  <w:style w:type="paragraph" w:customStyle="1" w:styleId="482">
    <w:name w:val="xl140"/>
    <w:basedOn w:val="479"/>
    <w:qFormat/>
    <w:uiPriority w:val="0"/>
    <w:pPr>
      <w:pBdr>
        <w:top w:val="single" w:color="auto" w:sz="4" w:space="0"/>
        <w:left w:val="single" w:color="auto" w:sz="4" w:space="0"/>
        <w:right w:val="single" w:color="auto" w:sz="4" w:space="0"/>
      </w:pBdr>
      <w:jc w:val="center"/>
    </w:pPr>
    <w:rPr>
      <w:rFonts w:ascii="楷体_GB2312" w:eastAsia="楷体_GB2312"/>
    </w:rPr>
  </w:style>
  <w:style w:type="paragraph" w:customStyle="1" w:styleId="483">
    <w:name w:val="xl126"/>
    <w:basedOn w:val="479"/>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b/>
      <w:bCs/>
    </w:rPr>
  </w:style>
  <w:style w:type="paragraph" w:customStyle="1" w:styleId="484">
    <w:name w:val="style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5">
    <w:name w:val="xl207"/>
    <w:basedOn w:val="484"/>
    <w:qFormat/>
    <w:uiPriority w:val="0"/>
    <w:pPr>
      <w:pBdr>
        <w:top w:val="single" w:color="auto" w:sz="4" w:space="0"/>
        <w:left w:val="single" w:color="auto" w:sz="4" w:space="0"/>
        <w:bottom w:val="single" w:color="auto" w:sz="4" w:space="0"/>
        <w:right w:val="single" w:color="auto" w:sz="4" w:space="0"/>
      </w:pBdr>
      <w:shd w:val="clear" w:color="000000" w:fill="FFFFFF"/>
    </w:pPr>
    <w:rPr>
      <w:sz w:val="20"/>
      <w:szCs w:val="20"/>
    </w:rPr>
  </w:style>
  <w:style w:type="paragraph" w:customStyle="1" w:styleId="486">
    <w:name w:val="xl193"/>
    <w:basedOn w:val="4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487">
    <w:name w:val="xl174"/>
    <w:basedOn w:val="484"/>
    <w:qFormat/>
    <w:uiPriority w:val="0"/>
    <w:pPr>
      <w:pBdr>
        <w:top w:val="single" w:color="auto" w:sz="4" w:space="0"/>
        <w:left w:val="single" w:color="auto" w:sz="4" w:space="0"/>
        <w:bottom w:val="single" w:color="auto" w:sz="4" w:space="0"/>
        <w:right w:val="single" w:color="auto" w:sz="4" w:space="0"/>
      </w:pBdr>
    </w:pPr>
    <w:rPr>
      <w:rFonts w:ascii="楷体_GB2312" w:eastAsia="楷体_GB2312"/>
      <w:sz w:val="18"/>
      <w:szCs w:val="18"/>
    </w:rPr>
  </w:style>
  <w:style w:type="paragraph" w:customStyle="1" w:styleId="488">
    <w:name w:val="style22"/>
    <w:basedOn w:val="1"/>
    <w:qFormat/>
    <w:uiPriority w:val="0"/>
    <w:pPr>
      <w:widowControl/>
      <w:spacing w:before="100" w:beforeAutospacing="1" w:after="100" w:afterAutospacing="1"/>
      <w:jc w:val="left"/>
    </w:pPr>
    <w:rPr>
      <w:rFonts w:ascii="宋体" w:hAnsi="宋体" w:cs="宋体"/>
      <w:kern w:val="0"/>
      <w:sz w:val="24"/>
    </w:rPr>
  </w:style>
  <w:style w:type="paragraph" w:customStyle="1" w:styleId="489">
    <w:name w:val="xl300"/>
    <w:basedOn w:val="48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490">
    <w:name w:val="xl289"/>
    <w:basedOn w:val="488"/>
    <w:qFormat/>
    <w:uiPriority w:val="0"/>
    <w:pPr>
      <w:pBdr>
        <w:left w:val="single" w:color="auto" w:sz="4" w:space="0"/>
        <w:bottom w:val="single" w:color="auto" w:sz="4" w:space="0"/>
        <w:right w:val="single" w:color="auto" w:sz="4" w:space="0"/>
      </w:pBdr>
      <w:jc w:val="center"/>
    </w:pPr>
    <w:rPr>
      <w:rFonts w:ascii="楷体_GB2312" w:eastAsia="楷体_GB2312"/>
    </w:rPr>
  </w:style>
  <w:style w:type="paragraph" w:customStyle="1" w:styleId="491">
    <w:name w:val="xl209"/>
    <w:basedOn w:val="48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92">
    <w:name w:val="xl194"/>
    <w:basedOn w:val="48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93">
    <w:name w:val="xl141"/>
    <w:basedOn w:val="488"/>
    <w:qFormat/>
    <w:uiPriority w:val="0"/>
    <w:pPr>
      <w:pBdr>
        <w:top w:val="single" w:color="auto" w:sz="4" w:space="0"/>
        <w:left w:val="single" w:color="auto" w:sz="4" w:space="0"/>
        <w:right w:val="single" w:color="auto" w:sz="4" w:space="0"/>
      </w:pBdr>
      <w:jc w:val="center"/>
    </w:pPr>
    <w:rPr>
      <w:rFonts w:ascii="楷体_GB2312" w:eastAsia="楷体_GB2312"/>
    </w:rPr>
  </w:style>
  <w:style w:type="paragraph" w:customStyle="1" w:styleId="494">
    <w:name w:val="xl121"/>
    <w:basedOn w:val="488"/>
    <w:qFormat/>
    <w:uiPriority w:val="0"/>
    <w:pPr>
      <w:pBdr>
        <w:top w:val="single" w:color="auto" w:sz="4" w:space="0"/>
        <w:left w:val="single" w:color="auto" w:sz="4" w:space="0"/>
        <w:bottom w:val="single" w:color="auto" w:sz="4" w:space="0"/>
        <w:right w:val="single" w:color="auto" w:sz="4" w:space="0"/>
      </w:pBdr>
    </w:pPr>
    <w:rPr>
      <w:rFonts w:ascii="楷体_GB2312" w:eastAsia="楷体_GB2312"/>
      <w:sz w:val="18"/>
      <w:szCs w:val="18"/>
    </w:rPr>
  </w:style>
  <w:style w:type="paragraph" w:customStyle="1" w:styleId="495">
    <w:name w:val="xl117"/>
    <w:basedOn w:val="488"/>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rPr>
  </w:style>
  <w:style w:type="paragraph" w:customStyle="1" w:styleId="496">
    <w:name w:val="xl90"/>
    <w:basedOn w:val="488"/>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sz w:val="20"/>
      <w:szCs w:val="20"/>
    </w:rPr>
  </w:style>
  <w:style w:type="paragraph" w:customStyle="1" w:styleId="497">
    <w:name w:val="style23"/>
    <w:basedOn w:val="1"/>
    <w:qFormat/>
    <w:uiPriority w:val="0"/>
    <w:pPr>
      <w:widowControl/>
      <w:spacing w:before="100" w:beforeAutospacing="1" w:after="100" w:afterAutospacing="1"/>
      <w:jc w:val="left"/>
    </w:pPr>
    <w:rPr>
      <w:rFonts w:ascii="宋体" w:hAnsi="宋体" w:cs="宋体"/>
      <w:kern w:val="0"/>
      <w:sz w:val="24"/>
    </w:rPr>
  </w:style>
  <w:style w:type="paragraph" w:customStyle="1" w:styleId="498">
    <w:name w:val="xl259"/>
    <w:basedOn w:val="497"/>
    <w:qFormat/>
    <w:uiPriority w:val="0"/>
    <w:pPr>
      <w:pBdr>
        <w:top w:val="single" w:color="auto" w:sz="4" w:space="0"/>
        <w:left w:val="single" w:color="auto" w:sz="4" w:space="0"/>
        <w:bottom w:val="single" w:color="auto" w:sz="4" w:space="0"/>
        <w:right w:val="single" w:color="auto" w:sz="4" w:space="0"/>
      </w:pBdr>
      <w:shd w:val="clear" w:color="000000" w:fill="FFFFFF"/>
    </w:pPr>
    <w:rPr>
      <w:sz w:val="20"/>
      <w:szCs w:val="20"/>
    </w:rPr>
  </w:style>
  <w:style w:type="paragraph" w:customStyle="1" w:styleId="499">
    <w:name w:val="xl250"/>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500">
    <w:name w:val="xl240"/>
    <w:basedOn w:val="497"/>
    <w:qFormat/>
    <w:uiPriority w:val="0"/>
    <w:pPr>
      <w:pBdr>
        <w:top w:val="single" w:color="auto" w:sz="4" w:space="0"/>
        <w:left w:val="single" w:color="auto" w:sz="4" w:space="0"/>
        <w:bottom w:val="single" w:color="auto" w:sz="4" w:space="0"/>
        <w:right w:val="single" w:color="auto" w:sz="4" w:space="0"/>
      </w:pBdr>
      <w:shd w:val="clear" w:color="000000" w:fill="FFFFFF"/>
    </w:pPr>
  </w:style>
  <w:style w:type="paragraph" w:customStyle="1" w:styleId="501">
    <w:name w:val="xl228"/>
    <w:basedOn w:val="497"/>
    <w:qFormat/>
    <w:uiPriority w:val="0"/>
    <w:pPr>
      <w:pBdr>
        <w:top w:val="single" w:color="auto" w:sz="4" w:space="0"/>
        <w:bottom w:val="single" w:color="auto" w:sz="4" w:space="0"/>
        <w:right w:val="single" w:color="auto" w:sz="4" w:space="0"/>
      </w:pBdr>
      <w:shd w:val="clear" w:color="000000" w:fill="FFFFFF"/>
    </w:pPr>
    <w:rPr>
      <w:color w:val="000000"/>
    </w:rPr>
  </w:style>
  <w:style w:type="paragraph" w:customStyle="1" w:styleId="502">
    <w:name w:val="xl227"/>
    <w:basedOn w:val="497"/>
    <w:qFormat/>
    <w:uiPriority w:val="0"/>
    <w:pPr>
      <w:pBdr>
        <w:top w:val="single" w:color="auto" w:sz="4" w:space="0"/>
        <w:bottom w:val="single" w:color="auto" w:sz="4" w:space="0"/>
        <w:right w:val="single" w:color="auto" w:sz="4" w:space="0"/>
      </w:pBdr>
      <w:shd w:val="clear" w:color="000000" w:fill="FFFFFF"/>
      <w:jc w:val="center"/>
    </w:pPr>
    <w:rPr>
      <w:color w:val="000000"/>
    </w:rPr>
  </w:style>
  <w:style w:type="paragraph" w:customStyle="1" w:styleId="503">
    <w:name w:val="xl226"/>
    <w:basedOn w:val="497"/>
    <w:qFormat/>
    <w:uiPriority w:val="0"/>
    <w:pPr>
      <w:pBdr>
        <w:top w:val="single" w:color="auto" w:sz="4" w:space="0"/>
        <w:left w:val="single" w:color="auto" w:sz="4" w:space="0"/>
        <w:bottom w:val="single" w:color="auto" w:sz="4" w:space="0"/>
        <w:right w:val="single" w:color="auto" w:sz="4" w:space="0"/>
      </w:pBdr>
      <w:shd w:val="clear" w:color="000000" w:fill="FFFFFF"/>
    </w:pPr>
    <w:rPr>
      <w:color w:val="000000"/>
    </w:rPr>
  </w:style>
  <w:style w:type="paragraph" w:customStyle="1" w:styleId="504">
    <w:name w:val="xl225"/>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505">
    <w:name w:val="xl224"/>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rPr>
  </w:style>
  <w:style w:type="paragraph" w:customStyle="1" w:styleId="506">
    <w:name w:val="xl200"/>
    <w:basedOn w:val="497"/>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507">
    <w:name w:val="xl196"/>
    <w:basedOn w:val="497"/>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08">
    <w:name w:val="xl170"/>
    <w:basedOn w:val="497"/>
    <w:qFormat/>
    <w:uiPriority w:val="0"/>
    <w:pPr>
      <w:pBdr>
        <w:top w:val="single" w:color="auto" w:sz="4" w:space="0"/>
        <w:bottom w:val="single" w:color="auto" w:sz="4" w:space="0"/>
        <w:right w:val="single" w:color="auto" w:sz="4" w:space="0"/>
      </w:pBdr>
      <w:shd w:val="clear" w:color="000000" w:fill="FFFFFF"/>
    </w:pPr>
    <w:rPr>
      <w:sz w:val="18"/>
      <w:szCs w:val="18"/>
    </w:rPr>
  </w:style>
  <w:style w:type="paragraph" w:customStyle="1" w:styleId="509">
    <w:name w:val="xl104"/>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510">
    <w:name w:val="style24"/>
    <w:basedOn w:val="1"/>
    <w:qFormat/>
    <w:uiPriority w:val="0"/>
    <w:pPr>
      <w:widowControl/>
      <w:spacing w:before="100" w:beforeAutospacing="1" w:after="100" w:afterAutospacing="1"/>
      <w:jc w:val="left"/>
    </w:pPr>
    <w:rPr>
      <w:rFonts w:ascii="宋体" w:hAnsi="宋体" w:cs="宋体"/>
      <w:kern w:val="0"/>
      <w:sz w:val="24"/>
    </w:rPr>
  </w:style>
  <w:style w:type="paragraph" w:customStyle="1" w:styleId="511">
    <w:name w:val="xl214"/>
    <w:basedOn w:val="510"/>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12">
    <w:name w:val="xl212"/>
    <w:basedOn w:val="510"/>
    <w:qFormat/>
    <w:uiPriority w:val="0"/>
    <w:pPr>
      <w:pBdr>
        <w:top w:val="single" w:color="auto" w:sz="4" w:space="0"/>
        <w:left w:val="single" w:color="auto" w:sz="4" w:space="0"/>
        <w:bottom w:val="single" w:color="auto" w:sz="4" w:space="0"/>
        <w:right w:val="single" w:color="auto" w:sz="4" w:space="0"/>
      </w:pBdr>
      <w:jc w:val="center"/>
    </w:pPr>
    <w:rPr>
      <w:sz w:val="18"/>
      <w:szCs w:val="18"/>
    </w:rPr>
  </w:style>
  <w:style w:type="paragraph" w:customStyle="1" w:styleId="513">
    <w:name w:val="style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4">
    <w:name w:val="xl268"/>
    <w:basedOn w:val="513"/>
    <w:qFormat/>
    <w:uiPriority w:val="0"/>
    <w:pPr>
      <w:pBdr>
        <w:top w:val="single" w:color="auto" w:sz="4" w:space="0"/>
        <w:left w:val="single" w:color="auto" w:sz="4" w:space="0"/>
        <w:bottom w:val="single" w:color="auto" w:sz="4" w:space="0"/>
        <w:right w:val="single" w:color="auto" w:sz="4" w:space="0"/>
      </w:pBdr>
      <w:jc w:val="center"/>
    </w:pPr>
    <w:rPr>
      <w:color w:val="FF0000"/>
      <w:sz w:val="20"/>
      <w:szCs w:val="20"/>
    </w:rPr>
  </w:style>
  <w:style w:type="paragraph" w:customStyle="1" w:styleId="515">
    <w:name w:val="xl251"/>
    <w:basedOn w:val="513"/>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16">
    <w:name w:val="style26"/>
    <w:basedOn w:val="1"/>
    <w:qFormat/>
    <w:uiPriority w:val="0"/>
    <w:pPr>
      <w:widowControl/>
      <w:spacing w:before="100" w:beforeAutospacing="1" w:after="100" w:afterAutospacing="1"/>
      <w:jc w:val="left"/>
    </w:pPr>
    <w:rPr>
      <w:rFonts w:ascii="宋体" w:hAnsi="宋体" w:cs="宋体"/>
      <w:kern w:val="0"/>
      <w:sz w:val="24"/>
    </w:rPr>
  </w:style>
  <w:style w:type="paragraph" w:customStyle="1" w:styleId="517">
    <w:name w:val="xl258"/>
    <w:basedOn w:val="516"/>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18">
    <w:name w:val="xl257"/>
    <w:basedOn w:val="516"/>
    <w:qFormat/>
    <w:uiPriority w:val="0"/>
    <w:pPr>
      <w:pBdr>
        <w:top w:val="single" w:color="auto" w:sz="4" w:space="0"/>
        <w:left w:val="single" w:color="auto" w:sz="4" w:space="0"/>
        <w:bottom w:val="single" w:color="auto" w:sz="4" w:space="0"/>
        <w:right w:val="single" w:color="auto" w:sz="4" w:space="0"/>
      </w:pBdr>
    </w:pPr>
  </w:style>
  <w:style w:type="paragraph" w:customStyle="1" w:styleId="519">
    <w:name w:val="xl256"/>
    <w:basedOn w:val="516"/>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20">
    <w:name w:val="xl255"/>
    <w:basedOn w:val="516"/>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21">
    <w:name w:val="style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280"/>
    <w:basedOn w:val="521"/>
    <w:qFormat/>
    <w:uiPriority w:val="0"/>
    <w:pPr>
      <w:shd w:val="clear" w:color="000000" w:fill="FFFFFF"/>
      <w:jc w:val="center"/>
    </w:pPr>
    <w:rPr>
      <w:b/>
      <w:bCs/>
      <w:color w:val="0000FF"/>
      <w:u w:val="single"/>
    </w:rPr>
  </w:style>
  <w:style w:type="paragraph" w:customStyle="1" w:styleId="523">
    <w:name w:val="xl150"/>
    <w:basedOn w:val="521"/>
    <w:qFormat/>
    <w:uiPriority w:val="0"/>
    <w:pPr>
      <w:shd w:val="clear" w:color="000000" w:fill="FFFFFF"/>
      <w:jc w:val="center"/>
    </w:pPr>
    <w:rPr>
      <w:b/>
      <w:bCs/>
      <w:color w:val="800080"/>
      <w:u w:val="single"/>
    </w:rPr>
  </w:style>
  <w:style w:type="paragraph" w:customStyle="1" w:styleId="524">
    <w:name w:val="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5">
    <w:name w:val="xl160"/>
    <w:basedOn w:val="52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26">
    <w:name w:val="xl128"/>
    <w:basedOn w:val="524"/>
    <w:qFormat/>
    <w:uiPriority w:val="0"/>
    <w:pPr>
      <w:pBdr>
        <w:top w:val="single" w:color="auto" w:sz="4" w:space="0"/>
        <w:left w:val="single" w:color="auto" w:sz="4" w:space="0"/>
        <w:right w:val="single" w:color="auto" w:sz="4" w:space="0"/>
      </w:pBdr>
      <w:jc w:val="center"/>
    </w:pPr>
  </w:style>
  <w:style w:type="paragraph" w:customStyle="1" w:styleId="527">
    <w:name w:val="xl92"/>
    <w:basedOn w:val="52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28">
    <w:name w:val="列出段落211"/>
    <w:basedOn w:val="1"/>
    <w:qFormat/>
    <w:uiPriority w:val="99"/>
    <w:pPr>
      <w:ind w:firstLine="420" w:firstLineChars="200"/>
    </w:pPr>
  </w:style>
  <w:style w:type="paragraph" w:customStyle="1" w:styleId="529">
    <w:name w:val="TOC 标题11"/>
    <w:basedOn w:val="3"/>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table" w:customStyle="1" w:styleId="530">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53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532">
    <w:name w:val="网格型1"/>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Normal 2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34">
    <w:name w:val="常规1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535">
    <w:name w:val="常规 2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36">
    <w:name w:val="常规 2 2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537">
    <w:name w:val="常规 2 2 27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538">
    <w:name w:val="常规 2 2 30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539">
    <w:name w:val="常规 25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40">
    <w:name w:val="常规 3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41">
    <w:name w:val="常规 301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542">
    <w:name w:val="超链接21"/>
    <w:basedOn w:val="57"/>
    <w:qFormat/>
    <w:uiPriority w:val="0"/>
    <w:pPr>
      <w:spacing w:before="100" w:beforeAutospacing="1" w:after="100" w:afterAutospacing="1"/>
    </w:pPr>
    <w:rPr>
      <w:rFonts w:ascii="宋体" w:hAnsi="宋体"/>
      <w:color w:val="0000FF"/>
      <w:sz w:val="22"/>
      <w:szCs w:val="22"/>
      <w:u w:val="single"/>
    </w:rPr>
    <w:tblPr>
      <w:tblCellMar>
        <w:top w:w="0" w:type="dxa"/>
        <w:left w:w="0" w:type="dxa"/>
        <w:bottom w:w="0" w:type="dxa"/>
        <w:right w:w="0" w:type="dxa"/>
      </w:tblCellMar>
    </w:tblPr>
  </w:style>
  <w:style w:type="paragraph" w:customStyle="1" w:styleId="543">
    <w:name w:val="表格文字"/>
    <w:basedOn w:val="1"/>
    <w:qFormat/>
    <w:uiPriority w:val="0"/>
    <w:pPr>
      <w:spacing w:before="25" w:after="25"/>
      <w:jc w:val="left"/>
    </w:pPr>
    <w:rPr>
      <w:bCs/>
      <w:spacing w:val="10"/>
      <w:kern w:val="0"/>
      <w:sz w:val="24"/>
    </w:rPr>
  </w:style>
  <w:style w:type="character" w:customStyle="1" w:styleId="544">
    <w:name w:val="日期 Char1"/>
    <w:basedOn w:val="59"/>
    <w:semiHidden/>
    <w:qFormat/>
    <w:uiPriority w:val="99"/>
    <w:rPr>
      <w:kern w:val="2"/>
      <w:sz w:val="21"/>
      <w:szCs w:val="24"/>
    </w:rPr>
  </w:style>
  <w:style w:type="paragraph" w:customStyle="1" w:styleId="545">
    <w:name w:val="p17"/>
    <w:basedOn w:val="1"/>
    <w:qFormat/>
    <w:uiPriority w:val="99"/>
    <w:pPr>
      <w:widowControl/>
      <w:jc w:val="left"/>
    </w:pPr>
    <w:rPr>
      <w:rFonts w:ascii="宋体" w:hAnsi="宋体" w:cs="宋体"/>
      <w:sz w:val="28"/>
      <w:szCs w:val="28"/>
    </w:rPr>
  </w:style>
  <w:style w:type="paragraph" w:customStyle="1" w:styleId="546">
    <w:name w:val="p14"/>
    <w:basedOn w:val="1"/>
    <w:qFormat/>
    <w:uiPriority w:val="0"/>
    <w:pPr>
      <w:widowControl/>
      <w:spacing w:line="480" w:lineRule="auto"/>
      <w:jc w:val="left"/>
    </w:pPr>
    <w:rPr>
      <w:rFonts w:ascii="宋体" w:hAnsi="宋体" w:cs="宋体"/>
      <w:kern w:val="0"/>
      <w:szCs w:val="21"/>
    </w:rPr>
  </w:style>
  <w:style w:type="character" w:customStyle="1" w:styleId="547">
    <w:name w:val="gwds_nopic"/>
    <w:basedOn w:val="59"/>
    <w:qFormat/>
    <w:uiPriority w:val="0"/>
  </w:style>
  <w:style w:type="character" w:customStyle="1" w:styleId="548">
    <w:name w:val="gwds_nopic1"/>
    <w:basedOn w:val="59"/>
    <w:qFormat/>
    <w:uiPriority w:val="0"/>
  </w:style>
  <w:style w:type="character" w:customStyle="1" w:styleId="549">
    <w:name w:val="m01"/>
    <w:basedOn w:val="59"/>
    <w:qFormat/>
    <w:uiPriority w:val="0"/>
  </w:style>
  <w:style w:type="character" w:customStyle="1" w:styleId="550">
    <w:name w:val="m011"/>
    <w:basedOn w:val="59"/>
    <w:qFormat/>
    <w:uiPriority w:val="0"/>
  </w:style>
  <w:style w:type="character" w:customStyle="1" w:styleId="551">
    <w:name w:val="tabg"/>
    <w:basedOn w:val="59"/>
    <w:qFormat/>
    <w:uiPriority w:val="0"/>
    <w:rPr>
      <w:color w:val="FFFFFF"/>
      <w:sz w:val="27"/>
      <w:szCs w:val="27"/>
    </w:rPr>
  </w:style>
  <w:style w:type="character" w:customStyle="1" w:styleId="552">
    <w:name w:val="bg01"/>
    <w:basedOn w:val="59"/>
    <w:qFormat/>
    <w:uiPriority w:val="0"/>
  </w:style>
  <w:style w:type="character" w:customStyle="1" w:styleId="553">
    <w:name w:val="bg02"/>
    <w:basedOn w:val="59"/>
    <w:qFormat/>
    <w:uiPriority w:val="0"/>
  </w:style>
  <w:style w:type="character" w:customStyle="1" w:styleId="554">
    <w:name w:val="more4"/>
    <w:basedOn w:val="59"/>
    <w:qFormat/>
    <w:uiPriority w:val="0"/>
    <w:rPr>
      <w:color w:val="666666"/>
      <w:sz w:val="18"/>
      <w:szCs w:val="18"/>
    </w:rPr>
  </w:style>
  <w:style w:type="character" w:customStyle="1" w:styleId="555">
    <w:name w:val="font"/>
    <w:basedOn w:val="59"/>
    <w:qFormat/>
    <w:uiPriority w:val="0"/>
  </w:style>
  <w:style w:type="character" w:customStyle="1" w:styleId="556">
    <w:name w:val="font1"/>
    <w:basedOn w:val="59"/>
    <w:qFormat/>
    <w:uiPriority w:val="0"/>
  </w:style>
  <w:style w:type="character" w:customStyle="1" w:styleId="557">
    <w:name w:val="font01"/>
    <w:basedOn w:val="59"/>
    <w:qFormat/>
    <w:uiPriority w:val="0"/>
    <w:rPr>
      <w:rFonts w:hint="eastAsia" w:ascii="宋体" w:hAnsi="宋体" w:eastAsia="宋体" w:cs="宋体"/>
      <w:color w:val="000000"/>
      <w:sz w:val="18"/>
      <w:szCs w:val="18"/>
      <w:u w:val="none"/>
    </w:rPr>
  </w:style>
  <w:style w:type="character" w:customStyle="1" w:styleId="558">
    <w:name w:val="font31"/>
    <w:basedOn w:val="59"/>
    <w:qFormat/>
    <w:uiPriority w:val="0"/>
    <w:rPr>
      <w:rFonts w:hint="eastAsia" w:ascii="宋体" w:hAnsi="宋体" w:eastAsia="宋体" w:cs="宋体"/>
      <w:color w:val="000000"/>
      <w:sz w:val="18"/>
      <w:szCs w:val="18"/>
      <w:u w:val="none"/>
    </w:rPr>
  </w:style>
  <w:style w:type="character" w:customStyle="1" w:styleId="559">
    <w:name w:val="font61"/>
    <w:basedOn w:val="59"/>
    <w:qFormat/>
    <w:uiPriority w:val="0"/>
    <w:rPr>
      <w:rFonts w:hint="eastAsia" w:ascii="宋体" w:hAnsi="宋体" w:eastAsia="宋体" w:cs="宋体"/>
      <w:color w:val="000000"/>
      <w:sz w:val="20"/>
      <w:szCs w:val="20"/>
      <w:u w:val="none"/>
      <w:vertAlign w:val="superscript"/>
    </w:rPr>
  </w:style>
  <w:style w:type="character" w:customStyle="1" w:styleId="560">
    <w:name w:val="font21"/>
    <w:basedOn w:val="59"/>
    <w:qFormat/>
    <w:uiPriority w:val="0"/>
    <w:rPr>
      <w:rFonts w:hint="eastAsia" w:ascii="宋体" w:hAnsi="宋体" w:eastAsia="宋体" w:cs="宋体"/>
      <w:color w:val="000000"/>
      <w:sz w:val="20"/>
      <w:szCs w:val="20"/>
      <w:u w:val="none"/>
    </w:rPr>
  </w:style>
  <w:style w:type="character" w:customStyle="1" w:styleId="561">
    <w:name w:val="font71"/>
    <w:basedOn w:val="59"/>
    <w:qFormat/>
    <w:uiPriority w:val="0"/>
    <w:rPr>
      <w:rFonts w:hint="eastAsia" w:ascii="宋体" w:hAnsi="宋体" w:eastAsia="宋体" w:cs="宋体"/>
      <w:color w:val="000000"/>
      <w:sz w:val="20"/>
      <w:szCs w:val="20"/>
      <w:u w:val="none"/>
    </w:rPr>
  </w:style>
  <w:style w:type="character" w:customStyle="1" w:styleId="562">
    <w:name w:val="font81"/>
    <w:basedOn w:val="59"/>
    <w:qFormat/>
    <w:uiPriority w:val="0"/>
    <w:rPr>
      <w:rFonts w:hint="eastAsia" w:ascii="黑体" w:hAnsi="宋体" w:eastAsia="黑体" w:cs="黑体"/>
      <w:color w:val="000000"/>
      <w:sz w:val="20"/>
      <w:szCs w:val="20"/>
      <w:u w:val="none"/>
    </w:rPr>
  </w:style>
  <w:style w:type="character" w:customStyle="1" w:styleId="563">
    <w:name w:val="displayarti"/>
    <w:basedOn w:val="59"/>
    <w:qFormat/>
    <w:uiPriority w:val="0"/>
    <w:rPr>
      <w:color w:val="FFFFFF"/>
      <w:shd w:val="clear" w:color="auto" w:fill="A00000"/>
    </w:rPr>
  </w:style>
  <w:style w:type="character" w:customStyle="1" w:styleId="564">
    <w:name w:val="gjfg"/>
    <w:basedOn w:val="59"/>
    <w:qFormat/>
    <w:uiPriority w:val="0"/>
  </w:style>
  <w:style w:type="character" w:customStyle="1" w:styleId="565">
    <w:name w:val="cfdate"/>
    <w:basedOn w:val="59"/>
    <w:qFormat/>
    <w:uiPriority w:val="0"/>
    <w:rPr>
      <w:color w:val="333333"/>
      <w:sz w:val="18"/>
      <w:szCs w:val="18"/>
    </w:rPr>
  </w:style>
  <w:style w:type="character" w:customStyle="1" w:styleId="566">
    <w:name w:val="qxdate"/>
    <w:basedOn w:val="59"/>
    <w:qFormat/>
    <w:uiPriority w:val="0"/>
    <w:rPr>
      <w:color w:val="333333"/>
      <w:sz w:val="18"/>
      <w:szCs w:val="18"/>
    </w:rPr>
  </w:style>
  <w:style w:type="character" w:customStyle="1" w:styleId="567">
    <w:name w:val="redfilenumber"/>
    <w:basedOn w:val="59"/>
    <w:qFormat/>
    <w:uiPriority w:val="0"/>
    <w:rPr>
      <w:color w:val="BA2636"/>
      <w:sz w:val="18"/>
      <w:szCs w:val="18"/>
    </w:rPr>
  </w:style>
  <w:style w:type="character" w:customStyle="1" w:styleId="568">
    <w:name w:val="redfilefwwh"/>
    <w:basedOn w:val="59"/>
    <w:qFormat/>
    <w:uiPriority w:val="0"/>
    <w:rPr>
      <w:color w:val="BA2636"/>
      <w:sz w:val="18"/>
      <w:szCs w:val="18"/>
    </w:rPr>
  </w:style>
  <w:style w:type="paragraph" w:customStyle="1" w:styleId="569">
    <w:name w:val="TOC 标题21"/>
    <w:basedOn w:val="3"/>
    <w:next w:val="1"/>
    <w:unhideWhenUsed/>
    <w:qFormat/>
    <w:uiPriority w:val="39"/>
    <w:pPr>
      <w:widowControl/>
      <w:numPr>
        <w:numId w:val="0"/>
      </w:numPr>
      <w:adjustRightInd/>
      <w:spacing w:before="480" w:line="276" w:lineRule="auto"/>
      <w:jc w:val="left"/>
      <w:textAlignment w:val="auto"/>
      <w:outlineLvl w:val="9"/>
    </w:pPr>
    <w:rPr>
      <w:rFonts w:asciiTheme="majorHAnsi" w:hAnsiTheme="majorHAnsi" w:eastAsiaTheme="majorEastAsia" w:cstheme="majorBidi"/>
      <w:bCs/>
      <w:color w:val="376092" w:themeColor="accent1" w:themeShade="BF"/>
      <w:kern w:val="0"/>
      <w:szCs w:val="28"/>
    </w:rPr>
  </w:style>
  <w:style w:type="paragraph" w:customStyle="1" w:styleId="570">
    <w:name w:val="系统正文"/>
    <w:basedOn w:val="1"/>
    <w:qFormat/>
    <w:uiPriority w:val="0"/>
    <w:pPr>
      <w:spacing w:line="420" w:lineRule="exact"/>
      <w:ind w:firstLine="200" w:firstLineChars="200"/>
    </w:pPr>
    <w:rPr>
      <w:rFonts w:ascii="宋体" w:hAnsi="宋体" w:cs="宋体" w:eastAsiaTheme="minorEastAsia"/>
    </w:rPr>
  </w:style>
  <w:style w:type="paragraph" w:customStyle="1" w:styleId="57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2">
    <w:name w:val="正文1"/>
    <w:qFormat/>
    <w:uiPriority w:val="0"/>
    <w:pPr>
      <w:jc w:val="both"/>
    </w:pPr>
    <w:rPr>
      <w:rFonts w:ascii="Calibri" w:hAnsi="Calibri" w:eastAsia="宋体" w:cs="Calibri"/>
      <w:kern w:val="2"/>
      <w:sz w:val="21"/>
      <w:szCs w:val="21"/>
      <w:lang w:val="en-US" w:eastAsia="zh-CN" w:bidi="ar-SA"/>
    </w:rPr>
  </w:style>
  <w:style w:type="table" w:customStyle="1" w:styleId="573">
    <w:name w:val="Table Normal1"/>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74">
    <w:name w:val="TOC 标题3"/>
    <w:basedOn w:val="3"/>
    <w:next w:val="1"/>
    <w:unhideWhenUsed/>
    <w:qFormat/>
    <w:uiPriority w:val="39"/>
    <w:pPr>
      <w:widowControl/>
      <w:numPr>
        <w:numId w:val="0"/>
      </w:numPr>
      <w:adjustRightInd/>
      <w:spacing w:before="480" w:line="276" w:lineRule="auto"/>
      <w:jc w:val="left"/>
      <w:textAlignment w:val="auto"/>
      <w:outlineLvl w:val="9"/>
    </w:pPr>
    <w:rPr>
      <w:rFonts w:ascii="Cambria" w:hAnsi="Cambria" w:eastAsia="宋体"/>
      <w:bCs/>
      <w:color w:val="366091"/>
      <w:kern w:val="0"/>
      <w:szCs w:val="28"/>
    </w:rPr>
  </w:style>
  <w:style w:type="table" w:customStyle="1" w:styleId="575">
    <w:name w:val="常规12"/>
    <w:basedOn w:val="57"/>
    <w:qFormat/>
    <w:uiPriority w:val="0"/>
    <w:pPr>
      <w:spacing w:before="100" w:beforeAutospacing="1" w:after="100" w:afterAutospacing="1"/>
    </w:pPr>
    <w:rPr>
      <w:rFonts w:ascii="宋体" w:hAnsi="宋体"/>
      <w:color w:val="000000"/>
      <w:sz w:val="22"/>
    </w:rPr>
    <w:tblPr>
      <w:tblCellMar>
        <w:top w:w="0" w:type="dxa"/>
        <w:left w:w="0" w:type="dxa"/>
        <w:bottom w:w="0" w:type="dxa"/>
        <w:right w:w="0" w:type="dxa"/>
      </w:tblCellMar>
    </w:tblPr>
    <w:tcPr>
      <w:noWrap/>
      <w:vAlign w:val="center"/>
    </w:tcPr>
  </w:style>
  <w:style w:type="table" w:customStyle="1" w:styleId="576">
    <w:name w:val="常规 2 2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tcPr>
  </w:style>
  <w:style w:type="table" w:customStyle="1" w:styleId="577">
    <w:name w:val="常规 2 2 27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tcPr>
  </w:style>
  <w:style w:type="table" w:customStyle="1" w:styleId="578">
    <w:name w:val="常规 2 2 30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tcPr>
  </w:style>
  <w:style w:type="table" w:customStyle="1" w:styleId="579">
    <w:name w:val="常规 3012"/>
    <w:basedOn w:val="57"/>
    <w:qFormat/>
    <w:uiPriority w:val="0"/>
    <w:pPr>
      <w:spacing w:before="100" w:beforeAutospacing="1" w:after="100" w:afterAutospacing="1"/>
    </w:pPr>
    <w:rPr>
      <w:rFonts w:ascii="宋体" w:hAnsi="宋体"/>
      <w:color w:val="000000"/>
      <w:sz w:val="22"/>
    </w:rPr>
    <w:tblPr>
      <w:tblCellMar>
        <w:top w:w="0" w:type="dxa"/>
        <w:left w:w="0" w:type="dxa"/>
        <w:bottom w:w="0" w:type="dxa"/>
        <w:right w:w="0" w:type="dxa"/>
      </w:tblCellMar>
    </w:tblPr>
    <w:tcPr>
      <w:noWrap/>
      <w:vAlign w:val="center"/>
    </w:tcPr>
  </w:style>
  <w:style w:type="table" w:customStyle="1" w:styleId="580">
    <w:name w:val="超链接22"/>
    <w:basedOn w:val="57"/>
    <w:qFormat/>
    <w:uiPriority w:val="0"/>
    <w:pPr>
      <w:spacing w:before="100" w:beforeAutospacing="1" w:after="100" w:afterAutospacing="1"/>
    </w:pPr>
    <w:rPr>
      <w:rFonts w:ascii="宋体" w:hAnsi="宋体"/>
      <w:color w:val="0000FF"/>
      <w:sz w:val="22"/>
      <w:u w:val="single"/>
    </w:rPr>
    <w:tblPr>
      <w:tblCellMar>
        <w:top w:w="0" w:type="dxa"/>
        <w:left w:w="0" w:type="dxa"/>
        <w:bottom w:w="0" w:type="dxa"/>
        <w:right w:w="0" w:type="dxa"/>
      </w:tblCellMar>
    </w:tblPr>
  </w:style>
  <w:style w:type="paragraph" w:customStyle="1" w:styleId="581">
    <w:name w:val="列出段落2111"/>
    <w:basedOn w:val="1"/>
    <w:qFormat/>
    <w:uiPriority w:val="99"/>
    <w:pPr>
      <w:ind w:firstLine="420" w:firstLineChars="200"/>
    </w:pPr>
  </w:style>
  <w:style w:type="paragraph" w:customStyle="1" w:styleId="582">
    <w:name w:val="wpsoffice1"/>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1"/>
    <w:basedOn w:val="1"/>
    <w:qFormat/>
    <w:uiPriority w:val="0"/>
    <w:pPr>
      <w:widowControl/>
      <w:spacing w:before="100" w:beforeAutospacing="1" w:after="100" w:afterAutospacing="1"/>
      <w:jc w:val="left"/>
    </w:pPr>
    <w:rPr>
      <w:rFonts w:ascii="宋体" w:hAnsi="宋体" w:cs="宋体"/>
      <w:kern w:val="0"/>
      <w:sz w:val="24"/>
    </w:rPr>
  </w:style>
  <w:style w:type="character" w:customStyle="1" w:styleId="584">
    <w:name w:val="Body text + Batang"/>
    <w:qFormat/>
    <w:uiPriority w:val="0"/>
    <w:rPr>
      <w:rFonts w:ascii="Batang" w:hAnsi="Batang" w:eastAsia="Batang" w:cs="Batang"/>
      <w:color w:val="000000"/>
      <w:spacing w:val="0"/>
      <w:w w:val="100"/>
      <w:position w:val="0"/>
      <w:sz w:val="20"/>
      <w:szCs w:val="20"/>
      <w:u w:val="none"/>
      <w:lang w:val="en-US"/>
    </w:rPr>
  </w:style>
  <w:style w:type="character" w:customStyle="1" w:styleId="585">
    <w:name w:val="正文文本1"/>
    <w:qFormat/>
    <w:uiPriority w:val="0"/>
    <w:rPr>
      <w:rFonts w:ascii="MingLiU" w:hAnsi="MingLiU" w:eastAsia="MingLiU" w:cs="MingLiU"/>
      <w:color w:val="000000"/>
      <w:spacing w:val="10"/>
      <w:w w:val="100"/>
      <w:position w:val="0"/>
      <w:sz w:val="21"/>
      <w:szCs w:val="21"/>
      <w:u w:val="none"/>
      <w:lang w:val="zh-TW"/>
    </w:rPr>
  </w:style>
  <w:style w:type="character" w:customStyle="1" w:styleId="586">
    <w:name w:val="Body text + 7 pt"/>
    <w:qFormat/>
    <w:uiPriority w:val="0"/>
    <w:rPr>
      <w:rFonts w:ascii="MingLiU" w:hAnsi="MingLiU" w:eastAsia="MingLiU" w:cs="MingLiU"/>
      <w:color w:val="000000"/>
      <w:spacing w:val="0"/>
      <w:w w:val="100"/>
      <w:position w:val="0"/>
      <w:sz w:val="14"/>
      <w:szCs w:val="14"/>
      <w:u w:val="none"/>
      <w:lang w:val="zh-CN"/>
    </w:rPr>
  </w:style>
  <w:style w:type="character" w:customStyle="1" w:styleId="587">
    <w:name w:val="Table caption_"/>
    <w:link w:val="588"/>
    <w:qFormat/>
    <w:uiPriority w:val="0"/>
    <w:rPr>
      <w:rFonts w:ascii="MingLiU" w:hAnsi="MingLiU" w:eastAsia="MingLiU" w:cs="MingLiU"/>
      <w:color w:val="000000"/>
      <w:spacing w:val="10"/>
      <w:szCs w:val="21"/>
      <w:shd w:val="clear" w:color="auto" w:fill="FFFFFF"/>
      <w:lang w:val="zh-TW"/>
    </w:rPr>
  </w:style>
  <w:style w:type="paragraph" w:customStyle="1" w:styleId="588">
    <w:name w:val="Table caption"/>
    <w:basedOn w:val="1"/>
    <w:link w:val="587"/>
    <w:qFormat/>
    <w:uiPriority w:val="0"/>
    <w:pPr>
      <w:shd w:val="clear" w:color="auto" w:fill="FFFFFF"/>
      <w:spacing w:line="0" w:lineRule="atLeast"/>
      <w:jc w:val="left"/>
    </w:pPr>
    <w:rPr>
      <w:rFonts w:ascii="MingLiU" w:hAnsi="MingLiU" w:eastAsia="MingLiU" w:cs="MingLiU"/>
      <w:color w:val="000000"/>
      <w:spacing w:val="10"/>
      <w:kern w:val="0"/>
      <w:sz w:val="20"/>
      <w:szCs w:val="21"/>
      <w:lang w:val="zh-TW"/>
    </w:rPr>
  </w:style>
  <w:style w:type="character" w:customStyle="1" w:styleId="589">
    <w:name w:val="Body text_"/>
    <w:link w:val="590"/>
    <w:qFormat/>
    <w:uiPriority w:val="0"/>
    <w:rPr>
      <w:rFonts w:ascii="MingLiU" w:hAnsi="MingLiU" w:eastAsia="MingLiU" w:cs="MingLiU"/>
      <w:color w:val="000000"/>
      <w:spacing w:val="10"/>
      <w:szCs w:val="21"/>
      <w:shd w:val="clear" w:color="auto" w:fill="FFFFFF"/>
      <w:lang w:val="zh-TW"/>
    </w:rPr>
  </w:style>
  <w:style w:type="paragraph" w:customStyle="1" w:styleId="590">
    <w:name w:val="Body text1"/>
    <w:basedOn w:val="1"/>
    <w:link w:val="589"/>
    <w:qFormat/>
    <w:uiPriority w:val="0"/>
    <w:pPr>
      <w:shd w:val="clear" w:color="auto" w:fill="FFFFFF"/>
      <w:spacing w:before="300" w:line="557" w:lineRule="exact"/>
      <w:jc w:val="left"/>
    </w:pPr>
    <w:rPr>
      <w:rFonts w:ascii="MingLiU" w:hAnsi="MingLiU" w:eastAsia="MingLiU" w:cs="MingLiU"/>
      <w:color w:val="000000"/>
      <w:spacing w:val="10"/>
      <w:kern w:val="0"/>
      <w:sz w:val="20"/>
      <w:szCs w:val="21"/>
      <w:lang w:val="zh-TW"/>
    </w:rPr>
  </w:style>
  <w:style w:type="character" w:customStyle="1" w:styleId="591">
    <w:name w:val="Body text (2)"/>
    <w:qFormat/>
    <w:uiPriority w:val="0"/>
    <w:rPr>
      <w:rFonts w:ascii="MingLiU" w:hAnsi="MingLiU" w:eastAsia="MingLiU" w:cs="MingLiU"/>
      <w:color w:val="000000"/>
      <w:spacing w:val="0"/>
      <w:w w:val="100"/>
      <w:position w:val="0"/>
      <w:sz w:val="26"/>
      <w:szCs w:val="26"/>
      <w:u w:val="none"/>
      <w:lang w:val="en-US"/>
    </w:rPr>
  </w:style>
  <w:style w:type="character" w:customStyle="1" w:styleId="592">
    <w:name w:val="Body text (3)"/>
    <w:qFormat/>
    <w:uiPriority w:val="0"/>
    <w:rPr>
      <w:rFonts w:ascii="MingLiU" w:hAnsi="MingLiU" w:eastAsia="MingLiU" w:cs="MingLiU"/>
      <w:color w:val="000000"/>
      <w:spacing w:val="0"/>
      <w:w w:val="100"/>
      <w:position w:val="0"/>
      <w:sz w:val="26"/>
      <w:szCs w:val="26"/>
      <w:u w:val="none"/>
      <w:lang w:val="zh-TW"/>
    </w:rPr>
  </w:style>
  <w:style w:type="character" w:customStyle="1" w:styleId="593">
    <w:name w:val="Body text (2) + Calibri"/>
    <w:qFormat/>
    <w:uiPriority w:val="0"/>
    <w:rPr>
      <w:rFonts w:ascii="Calibri" w:hAnsi="Calibri" w:eastAsia="Calibri" w:cs="Calibri"/>
      <w:color w:val="000000"/>
      <w:spacing w:val="0"/>
      <w:w w:val="100"/>
      <w:position w:val="0"/>
      <w:sz w:val="27"/>
      <w:szCs w:val="27"/>
      <w:u w:val="none"/>
      <w:lang w:val="en-US"/>
    </w:rPr>
  </w:style>
  <w:style w:type="character" w:customStyle="1" w:styleId="594">
    <w:name w:val="Body text (2)_"/>
    <w:link w:val="595"/>
    <w:qFormat/>
    <w:uiPriority w:val="0"/>
    <w:rPr>
      <w:rFonts w:ascii="MingLiU" w:hAnsi="MingLiU" w:eastAsia="MingLiU" w:cs="MingLiU"/>
      <w:color w:val="000000"/>
      <w:sz w:val="26"/>
      <w:szCs w:val="26"/>
      <w:shd w:val="clear" w:color="auto" w:fill="FFFFFF"/>
      <w:lang w:val="zh-TW"/>
    </w:rPr>
  </w:style>
  <w:style w:type="paragraph" w:customStyle="1" w:styleId="595">
    <w:name w:val="Body text (2)1"/>
    <w:basedOn w:val="1"/>
    <w:link w:val="594"/>
    <w:qFormat/>
    <w:uiPriority w:val="0"/>
    <w:pPr>
      <w:shd w:val="clear" w:color="auto" w:fill="FFFFFF"/>
      <w:spacing w:after="360" w:line="0" w:lineRule="atLeast"/>
      <w:jc w:val="distribute"/>
    </w:pPr>
    <w:rPr>
      <w:rFonts w:ascii="MingLiU" w:hAnsi="MingLiU" w:eastAsia="MingLiU" w:cs="MingLiU"/>
      <w:color w:val="000000"/>
      <w:kern w:val="0"/>
      <w:sz w:val="26"/>
      <w:szCs w:val="26"/>
      <w:lang w:val="zh-TW"/>
    </w:rPr>
  </w:style>
  <w:style w:type="character" w:customStyle="1" w:styleId="596">
    <w:name w:val="Body text (3)_"/>
    <w:link w:val="597"/>
    <w:qFormat/>
    <w:uiPriority w:val="0"/>
    <w:rPr>
      <w:rFonts w:ascii="MingLiU" w:hAnsi="MingLiU" w:eastAsia="MingLiU" w:cs="MingLiU"/>
      <w:color w:val="000000"/>
      <w:sz w:val="26"/>
      <w:szCs w:val="26"/>
      <w:shd w:val="clear" w:color="auto" w:fill="FFFFFF"/>
      <w:lang w:val="zh-TW"/>
    </w:rPr>
  </w:style>
  <w:style w:type="paragraph" w:customStyle="1" w:styleId="597">
    <w:name w:val="Body text (3)1"/>
    <w:basedOn w:val="1"/>
    <w:link w:val="596"/>
    <w:qFormat/>
    <w:uiPriority w:val="0"/>
    <w:pPr>
      <w:shd w:val="clear" w:color="auto" w:fill="FFFFFF"/>
      <w:spacing w:line="619" w:lineRule="exact"/>
      <w:jc w:val="distribute"/>
    </w:pPr>
    <w:rPr>
      <w:rFonts w:ascii="MingLiU" w:hAnsi="MingLiU" w:eastAsia="MingLiU" w:cs="MingLiU"/>
      <w:color w:val="000000"/>
      <w:kern w:val="0"/>
      <w:sz w:val="26"/>
      <w:szCs w:val="26"/>
      <w:lang w:val="zh-TW"/>
    </w:rPr>
  </w:style>
  <w:style w:type="character" w:customStyle="1" w:styleId="598">
    <w:name w:val="Body text (2) + Batang"/>
    <w:qFormat/>
    <w:uiPriority w:val="0"/>
    <w:rPr>
      <w:rFonts w:ascii="Batang" w:hAnsi="Batang" w:eastAsia="Batang" w:cs="Batang"/>
      <w:color w:val="000000"/>
      <w:spacing w:val="0"/>
      <w:w w:val="100"/>
      <w:position w:val="0"/>
      <w:sz w:val="24"/>
      <w:szCs w:val="24"/>
      <w:u w:val="none"/>
      <w:lang w:val="en-US"/>
    </w:rPr>
  </w:style>
  <w:style w:type="character" w:customStyle="1" w:styleId="599">
    <w:name w:val="正文文本11"/>
    <w:qFormat/>
    <w:uiPriority w:val="0"/>
    <w:rPr>
      <w:rFonts w:ascii="MingLiU" w:hAnsi="MingLiU" w:eastAsia="MingLiU" w:cs="MingLiU"/>
      <w:color w:val="000000"/>
      <w:spacing w:val="10"/>
      <w:w w:val="100"/>
      <w:position w:val="0"/>
      <w:sz w:val="21"/>
      <w:szCs w:val="21"/>
      <w:u w:val="none"/>
      <w:lang w:val="zh-TW"/>
    </w:rPr>
  </w:style>
  <w:style w:type="table" w:customStyle="1" w:styleId="600">
    <w:name w:val="Normal 2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1">
    <w:name w:val="常规13"/>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vAlign w:val="center"/>
    </w:tcPr>
  </w:style>
  <w:style w:type="table" w:customStyle="1" w:styleId="602">
    <w:name w:val="常规 2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3">
    <w:name w:val="常规 2 213"/>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both"/>
    </w:tcPr>
  </w:style>
  <w:style w:type="table" w:customStyle="1" w:styleId="604">
    <w:name w:val="常规 2 2 2713"/>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both"/>
    </w:tcPr>
  </w:style>
  <w:style w:type="table" w:customStyle="1" w:styleId="605">
    <w:name w:val="常规 2 2 3013"/>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both"/>
    </w:tcPr>
  </w:style>
  <w:style w:type="table" w:customStyle="1" w:styleId="606">
    <w:name w:val="常规 25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7">
    <w:name w:val="常规 3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8">
    <w:name w:val="常规 3013"/>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vAlign w:val="center"/>
    </w:tcPr>
  </w:style>
  <w:style w:type="character" w:customStyle="1" w:styleId="609">
    <w:name w:val="正文首行缩进 2 Char"/>
    <w:basedOn w:val="192"/>
    <w:link w:val="56"/>
    <w:qFormat/>
    <w:uiPriority w:val="0"/>
    <w:rPr>
      <w:rFonts w:ascii="宋体"/>
      <w:spacing w:val="-4"/>
      <w:kern w:val="2"/>
      <w:sz w:val="30"/>
      <w:szCs w:val="21"/>
    </w:rPr>
  </w:style>
  <w:style w:type="paragraph" w:customStyle="1" w:styleId="610">
    <w:name w:val="Table caption|1"/>
    <w:basedOn w:val="1"/>
    <w:qFormat/>
    <w:uiPriority w:val="0"/>
    <w:pPr>
      <w:spacing w:line="307" w:lineRule="exact"/>
      <w:ind w:firstLine="260"/>
    </w:pPr>
    <w:rPr>
      <w:rFonts w:ascii="宋体" w:hAnsi="宋体" w:cs="宋体"/>
      <w:sz w:val="22"/>
      <w:szCs w:val="22"/>
      <w:lang w:val="zh-TW" w:eastAsia="zh-TW" w:bidi="zh-TW"/>
    </w:rPr>
  </w:style>
  <w:style w:type="character" w:customStyle="1" w:styleId="611">
    <w:name w:val="正文文本缩进 Char1 Char"/>
    <w:qFormat/>
    <w:uiPriority w:val="0"/>
    <w:rPr>
      <w:rFonts w:hint="eastAsia" w:ascii="宋体" w:hAnsi="宋体"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0AB72-DE1D-46C9-A50A-B648CD6EC8DC}">
  <ds:schemaRefs/>
</ds:datastoreItem>
</file>

<file path=docProps/app.xml><?xml version="1.0" encoding="utf-8"?>
<Properties xmlns="http://schemas.openxmlformats.org/officeDocument/2006/extended-properties" xmlns:vt="http://schemas.openxmlformats.org/officeDocument/2006/docPropsVTypes">
  <Template>Normal</Template>
  <Company>ZYQ</Company>
  <Pages>18</Pages>
  <Words>14433</Words>
  <Characters>17699</Characters>
  <Lines>127</Lines>
  <Paragraphs>35</Paragraphs>
  <TotalTime>2</TotalTime>
  <ScaleCrop>false</ScaleCrop>
  <LinksUpToDate>false</LinksUpToDate>
  <CharactersWithSpaces>17988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2022-10-07T01:37:00Z</dcterms:created>
  <dc:creator>kaka</dc:creator>
  <cp:lastModifiedBy>Administrator</cp:lastModifiedBy>
  <cp:lastPrinted>2019-10-10T01:51:00Z</cp:lastPrinted>
  <dcterms:modified xsi:type="dcterms:W3CDTF">2022-10-09T02:13:31Z</dcterms:modified>
  <dc:title>附件1</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CC18ACED23534A7EB05CF5D24F867546</vt:lpwstr>
  </property>
</Properties>
</file>